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E6F95" w:rsidRPr="00690F5B" w:rsidRDefault="006E6F95" w:rsidP="006E6F95">
      <w:pPr>
        <w:spacing w:after="0"/>
        <w:jc w:val="right"/>
        <w:rPr>
          <w:rFonts w:ascii="Arial" w:hAnsi="Arial" w:cs="Arial"/>
          <w:sz w:val="24"/>
          <w:szCs w:val="24"/>
          <w:lang w:val="mn-MN"/>
        </w:rPr>
      </w:pPr>
      <w:r w:rsidRPr="00690F5B">
        <w:rPr>
          <w:rFonts w:ascii="Arial" w:hAnsi="Arial" w:cs="Arial"/>
          <w:sz w:val="24"/>
          <w:szCs w:val="24"/>
          <w:lang w:val="mn-MN"/>
        </w:rPr>
        <w:t xml:space="preserve">Сургуулийн төлөөлөн удирдах зөвлөлийн 20 ... оны ... дугаар </w:t>
      </w:r>
    </w:p>
    <w:p w:rsidR="006E6F95" w:rsidRPr="00690F5B" w:rsidRDefault="006E6F95" w:rsidP="00F216A0">
      <w:pPr>
        <w:spacing w:line="360" w:lineRule="auto"/>
        <w:jc w:val="right"/>
        <w:rPr>
          <w:rFonts w:ascii="Arial" w:hAnsi="Arial" w:cs="Arial"/>
          <w:sz w:val="24"/>
          <w:szCs w:val="24"/>
          <w:lang w:val="mn-MN"/>
        </w:rPr>
      </w:pPr>
      <w:r w:rsidRPr="00690F5B">
        <w:rPr>
          <w:rFonts w:ascii="Arial" w:hAnsi="Arial" w:cs="Arial"/>
          <w:sz w:val="24"/>
          <w:szCs w:val="24"/>
          <w:lang w:val="mn-MN"/>
        </w:rPr>
        <w:t>сарын ...-ны өдрийн хурлаар хэлэлцэж шинэчлэн батлав</w:t>
      </w:r>
    </w:p>
    <w:p w:rsidR="0067670B" w:rsidRPr="006E6F95" w:rsidRDefault="00F20E85" w:rsidP="00F216A0">
      <w:pPr>
        <w:pStyle w:val="Normal1"/>
        <w:tabs>
          <w:tab w:val="left" w:pos="900"/>
          <w:tab w:val="left" w:pos="1170"/>
        </w:tabs>
        <w:spacing w:line="360" w:lineRule="auto"/>
        <w:ind w:firstLine="360"/>
        <w:jc w:val="center"/>
        <w:rPr>
          <w:rFonts w:ascii="Arial" w:eastAsia="Arial" w:hAnsi="Arial" w:cs="Arial"/>
          <w:b/>
          <w:color w:val="auto"/>
          <w:sz w:val="24"/>
          <w:szCs w:val="24"/>
          <w:lang w:val="mn-MN"/>
        </w:rPr>
      </w:pPr>
      <w:r w:rsidRPr="006E6F95">
        <w:rPr>
          <w:rFonts w:ascii="Arial" w:eastAsia="Arial" w:hAnsi="Arial" w:cs="Arial"/>
          <w:b/>
          <w:color w:val="auto"/>
          <w:sz w:val="24"/>
          <w:szCs w:val="24"/>
        </w:rPr>
        <w:t xml:space="preserve">Уул уурхай эрчим хүчний политехник коллежийн </w:t>
      </w:r>
      <w:r w:rsidR="00BF3714" w:rsidRPr="006E6F95">
        <w:rPr>
          <w:rFonts w:ascii="Arial" w:eastAsia="Arial" w:hAnsi="Arial" w:cs="Arial"/>
          <w:b/>
          <w:color w:val="auto"/>
          <w:sz w:val="24"/>
          <w:szCs w:val="24"/>
          <w:lang w:val="mn-MN"/>
        </w:rPr>
        <w:t xml:space="preserve">нэгдсэн </w:t>
      </w:r>
      <w:r w:rsidRPr="006E6F95">
        <w:rPr>
          <w:rFonts w:ascii="Arial" w:eastAsia="Arial" w:hAnsi="Arial" w:cs="Arial"/>
          <w:b/>
          <w:color w:val="auto"/>
          <w:sz w:val="24"/>
          <w:szCs w:val="24"/>
        </w:rPr>
        <w:t>дүрэм</w:t>
      </w:r>
      <w:r w:rsidR="00BF3714" w:rsidRPr="006E6F95">
        <w:rPr>
          <w:rFonts w:ascii="Arial" w:eastAsia="Arial" w:hAnsi="Arial" w:cs="Arial"/>
          <w:b/>
          <w:color w:val="auto"/>
          <w:sz w:val="24"/>
          <w:szCs w:val="24"/>
          <w:lang w:val="mn-MN"/>
        </w:rPr>
        <w:t>.</w:t>
      </w:r>
    </w:p>
    <w:p w:rsidR="0067670B" w:rsidRPr="006E6F95" w:rsidRDefault="00F20E85" w:rsidP="00F216A0">
      <w:pPr>
        <w:pStyle w:val="Normal1"/>
        <w:tabs>
          <w:tab w:val="left" w:pos="900"/>
          <w:tab w:val="left" w:pos="1170"/>
        </w:tabs>
        <w:spacing w:line="480" w:lineRule="auto"/>
        <w:ind w:firstLine="360"/>
        <w:jc w:val="center"/>
        <w:rPr>
          <w:rFonts w:ascii="Arial" w:eastAsia="Arial" w:hAnsi="Arial" w:cs="Arial"/>
          <w:b/>
          <w:color w:val="auto"/>
          <w:sz w:val="24"/>
          <w:szCs w:val="24"/>
        </w:rPr>
      </w:pPr>
      <w:r w:rsidRPr="006E6F95">
        <w:rPr>
          <w:rFonts w:ascii="Arial" w:eastAsia="Arial" w:hAnsi="Arial" w:cs="Arial"/>
          <w:b/>
          <w:color w:val="auto"/>
          <w:sz w:val="24"/>
          <w:szCs w:val="24"/>
        </w:rPr>
        <w:t>Нэг. Нийтлэг үндэслэл</w:t>
      </w:r>
    </w:p>
    <w:p w:rsidR="0067670B" w:rsidRPr="006E6F95" w:rsidRDefault="00F20E85">
      <w:pPr>
        <w:pStyle w:val="Normal1"/>
        <w:numPr>
          <w:ilvl w:val="0"/>
          <w:numId w:val="17"/>
        </w:numPr>
        <w:tabs>
          <w:tab w:val="left" w:pos="900"/>
          <w:tab w:val="left" w:pos="1170"/>
        </w:tabs>
        <w:spacing w:after="240" w:line="298" w:lineRule="auto"/>
        <w:ind w:right="20" w:firstLine="360"/>
        <w:jc w:val="both"/>
        <w:rPr>
          <w:rFonts w:ascii="Arial" w:hAnsi="Arial" w:cs="Arial"/>
          <w:color w:val="auto"/>
          <w:sz w:val="24"/>
          <w:szCs w:val="24"/>
        </w:rPr>
      </w:pPr>
      <w:r w:rsidRPr="006E6F95">
        <w:rPr>
          <w:rFonts w:ascii="Arial" w:eastAsia="Arial" w:hAnsi="Arial" w:cs="Arial"/>
          <w:color w:val="auto"/>
          <w:sz w:val="24"/>
          <w:szCs w:val="24"/>
        </w:rPr>
        <w:t>Уул уурхай эрчим хүчний политехник коллеж</w:t>
      </w:r>
      <w:r w:rsidRPr="006E6F95">
        <w:rPr>
          <w:rFonts w:ascii="Arial" w:eastAsia="Arial" w:hAnsi="Arial" w:cs="Arial"/>
          <w:color w:val="auto"/>
          <w:sz w:val="24"/>
          <w:szCs w:val="24"/>
          <w:highlight w:val="white"/>
        </w:rPr>
        <w:t xml:space="preserve"> (цаашид “УУЭХПТК" гэнэ)-ын үндсэн зорилго, зорилт чиг үүргээ хэрэгжүүлэхэд баримтлах нийтлэг зарчим, эрх үүргийг тодорхойлж, сургалтын байгууллагын үйл ажиллагааг зохицуулахад энэхүү дүрмийн зорилго оршино.</w:t>
      </w:r>
    </w:p>
    <w:p w:rsidR="0067670B" w:rsidRPr="006E6F95" w:rsidRDefault="00F20E85">
      <w:pPr>
        <w:pStyle w:val="Normal1"/>
        <w:numPr>
          <w:ilvl w:val="0"/>
          <w:numId w:val="17"/>
        </w:numPr>
        <w:tabs>
          <w:tab w:val="left" w:pos="900"/>
          <w:tab w:val="left" w:pos="1170"/>
          <w:tab w:val="left" w:pos="1359"/>
        </w:tabs>
        <w:spacing w:after="240" w:line="298" w:lineRule="auto"/>
        <w:ind w:right="20" w:firstLine="360"/>
        <w:jc w:val="both"/>
        <w:rPr>
          <w:rFonts w:ascii="Arial" w:hAnsi="Arial" w:cs="Arial"/>
          <w:color w:val="auto"/>
          <w:sz w:val="24"/>
          <w:szCs w:val="24"/>
        </w:rPr>
      </w:pPr>
      <w:r w:rsidRPr="006E6F95">
        <w:rPr>
          <w:rFonts w:ascii="Arial" w:eastAsia="Arial" w:hAnsi="Arial" w:cs="Arial"/>
          <w:color w:val="auto"/>
          <w:sz w:val="24"/>
          <w:szCs w:val="24"/>
          <w:highlight w:val="white"/>
        </w:rPr>
        <w:t>УУЭХПТК-нь үйл ажиллагаандаа Монгол Улсын Үндсэн хууль, Мэргэжлийн боловсрол, сургалтын тухай хууль, Хөдөлмөрийн тухай хууль, Боловсролын тухай, Бага дунд, дээд боловсролын тухай, хөдөлмөрийн аюулгүй байдал эрүүл ахуйн тухай хууль,  Төрөөс боловсролын талаар баримтлах бодлого болон бусад хууль тогтоомж, энэхүү дүрмийг удирдлага болгоно.</w:t>
      </w:r>
    </w:p>
    <w:p w:rsidR="0067670B" w:rsidRPr="006E6F95" w:rsidRDefault="00F20E85">
      <w:pPr>
        <w:pStyle w:val="Normal1"/>
        <w:numPr>
          <w:ilvl w:val="0"/>
          <w:numId w:val="17"/>
        </w:numPr>
        <w:tabs>
          <w:tab w:val="left" w:pos="900"/>
          <w:tab w:val="left" w:pos="1170"/>
          <w:tab w:val="left" w:pos="1374"/>
        </w:tabs>
        <w:spacing w:after="240" w:line="298" w:lineRule="auto"/>
        <w:ind w:right="20" w:firstLine="360"/>
        <w:jc w:val="both"/>
        <w:rPr>
          <w:rFonts w:ascii="Arial" w:hAnsi="Arial" w:cs="Arial"/>
          <w:color w:val="auto"/>
          <w:sz w:val="24"/>
          <w:szCs w:val="24"/>
        </w:rPr>
      </w:pPr>
      <w:r w:rsidRPr="006E6F95">
        <w:rPr>
          <w:rFonts w:ascii="Arial" w:eastAsia="Arial" w:hAnsi="Arial" w:cs="Arial"/>
          <w:color w:val="auto"/>
          <w:sz w:val="24"/>
          <w:szCs w:val="24"/>
        </w:rPr>
        <w:t xml:space="preserve"> </w:t>
      </w:r>
      <w:r w:rsidRPr="006E6F95">
        <w:rPr>
          <w:rFonts w:ascii="Arial" w:eastAsia="Arial" w:hAnsi="Arial" w:cs="Arial"/>
          <w:color w:val="auto"/>
          <w:sz w:val="24"/>
          <w:szCs w:val="24"/>
          <w:highlight w:val="white"/>
        </w:rPr>
        <w:t xml:space="preserve">УУЭХПТК-нь төрийн өмчит сургалтын байгууллага байна. Уул уурхай, эрчим хүчний чигэллээр төрөлжин үйл ажиллагаа явуулна.  </w:t>
      </w:r>
    </w:p>
    <w:p w:rsidR="0067670B" w:rsidRPr="006E6F95" w:rsidRDefault="00F20E85">
      <w:pPr>
        <w:pStyle w:val="Normal1"/>
        <w:numPr>
          <w:ilvl w:val="0"/>
          <w:numId w:val="17"/>
        </w:numPr>
        <w:tabs>
          <w:tab w:val="left" w:pos="900"/>
          <w:tab w:val="left" w:pos="1170"/>
          <w:tab w:val="left" w:pos="1369"/>
        </w:tabs>
        <w:spacing w:after="236" w:line="298" w:lineRule="auto"/>
        <w:ind w:right="20" w:firstLine="360"/>
        <w:jc w:val="both"/>
        <w:rPr>
          <w:rFonts w:ascii="Arial" w:hAnsi="Arial" w:cs="Arial"/>
          <w:color w:val="auto"/>
          <w:sz w:val="24"/>
          <w:szCs w:val="24"/>
        </w:rPr>
      </w:pPr>
      <w:r w:rsidRPr="006E6F95">
        <w:rPr>
          <w:rFonts w:ascii="Arial" w:eastAsia="Arial" w:hAnsi="Arial" w:cs="Arial"/>
          <w:color w:val="auto"/>
          <w:sz w:val="24"/>
          <w:szCs w:val="24"/>
          <w:highlight w:val="white"/>
        </w:rPr>
        <w:t xml:space="preserve">     Сургууль нь Дархан-Уул аймаг дахь Уул Уурхай эрчим хүчний Политехник коллеж гэж нэрлэгдэнэ.  Сургуулийн албан ёсны хаяг нь: Монгол улс, Дархан-Уул аймаг 13-р баг, их сургуулийн гудамж.</w:t>
      </w:r>
    </w:p>
    <w:p w:rsidR="0067670B" w:rsidRPr="006E6F95" w:rsidRDefault="00F20E85">
      <w:pPr>
        <w:pStyle w:val="Normal1"/>
        <w:numPr>
          <w:ilvl w:val="0"/>
          <w:numId w:val="17"/>
        </w:numPr>
        <w:tabs>
          <w:tab w:val="left" w:pos="900"/>
          <w:tab w:val="left" w:pos="1170"/>
          <w:tab w:val="left" w:pos="1374"/>
        </w:tabs>
        <w:spacing w:after="240" w:line="298" w:lineRule="auto"/>
        <w:ind w:right="20"/>
        <w:contextualSpacing/>
        <w:jc w:val="both"/>
        <w:rPr>
          <w:rFonts w:ascii="Arial" w:hAnsi="Arial" w:cs="Arial"/>
          <w:color w:val="auto"/>
          <w:sz w:val="24"/>
          <w:szCs w:val="24"/>
          <w:highlight w:val="white"/>
        </w:rPr>
      </w:pPr>
      <w:r w:rsidRPr="006E6F95">
        <w:rPr>
          <w:rFonts w:ascii="Arial" w:eastAsia="Arial" w:hAnsi="Arial" w:cs="Arial"/>
          <w:color w:val="auto"/>
          <w:sz w:val="24"/>
          <w:szCs w:val="24"/>
          <w:highlight w:val="white"/>
        </w:rPr>
        <w:t>Үйл ажиллагааны үндсэн зорилт нь иргэнд техникийн болон мэргэжлийн боловсрол эзэмшүүлэх, ажил олгогчийн эрэлт, шаардлагад нийцсэн мэдлэг, ур чадвар олгох, хөдөлмөрийн болон харилцааны соёл төлөвшсөн ажилтан бэлтгэхэд оршино.</w:t>
      </w:r>
    </w:p>
    <w:p w:rsidR="0067670B" w:rsidRPr="006E6F95" w:rsidRDefault="00F20E85">
      <w:pPr>
        <w:pStyle w:val="Normal1"/>
        <w:numPr>
          <w:ilvl w:val="0"/>
          <w:numId w:val="17"/>
        </w:numPr>
        <w:tabs>
          <w:tab w:val="left" w:pos="900"/>
          <w:tab w:val="left" w:pos="1170"/>
          <w:tab w:val="left" w:pos="1369"/>
        </w:tabs>
        <w:spacing w:after="236" w:line="360" w:lineRule="auto"/>
        <w:ind w:right="20"/>
        <w:contextualSpacing/>
        <w:jc w:val="both"/>
        <w:rPr>
          <w:rFonts w:ascii="Arial" w:hAnsi="Arial" w:cs="Arial"/>
          <w:color w:val="auto"/>
          <w:sz w:val="24"/>
          <w:szCs w:val="24"/>
          <w:highlight w:val="white"/>
        </w:rPr>
      </w:pPr>
      <w:r w:rsidRPr="006E6F95">
        <w:rPr>
          <w:rFonts w:ascii="Arial" w:eastAsia="Arial" w:hAnsi="Arial" w:cs="Arial"/>
          <w:color w:val="auto"/>
          <w:sz w:val="24"/>
          <w:szCs w:val="24"/>
          <w:highlight w:val="white"/>
        </w:rPr>
        <w:t xml:space="preserve">Тус сургуулийн алсын хараа, эрхэм зорилго, үнэт зүйлсийг доорх </w:t>
      </w:r>
      <w:proofErr w:type="gramStart"/>
      <w:r w:rsidRPr="006E6F95">
        <w:rPr>
          <w:rFonts w:ascii="Arial" w:eastAsia="Arial" w:hAnsi="Arial" w:cs="Arial"/>
          <w:color w:val="auto"/>
          <w:sz w:val="24"/>
          <w:szCs w:val="24"/>
          <w:highlight w:val="white"/>
        </w:rPr>
        <w:t>байдлаар  тодорхойлов</w:t>
      </w:r>
      <w:proofErr w:type="gramEnd"/>
      <w:r w:rsidRPr="006E6F95">
        <w:rPr>
          <w:rFonts w:ascii="Arial" w:eastAsia="Arial" w:hAnsi="Arial" w:cs="Arial"/>
          <w:color w:val="auto"/>
          <w:sz w:val="24"/>
          <w:szCs w:val="24"/>
          <w:highlight w:val="white"/>
        </w:rPr>
        <w:t>.</w:t>
      </w:r>
    </w:p>
    <w:p w:rsidR="0067670B" w:rsidRPr="006E6F95" w:rsidRDefault="00F20E85">
      <w:pPr>
        <w:pStyle w:val="Normal1"/>
        <w:numPr>
          <w:ilvl w:val="0"/>
          <w:numId w:val="23"/>
        </w:numPr>
        <w:tabs>
          <w:tab w:val="left" w:pos="900"/>
          <w:tab w:val="left" w:pos="1170"/>
          <w:tab w:val="left" w:pos="1369"/>
        </w:tabs>
        <w:spacing w:after="236" w:line="360" w:lineRule="auto"/>
        <w:ind w:right="20" w:hanging="360"/>
        <w:contextualSpacing/>
        <w:rPr>
          <w:rFonts w:ascii="Arial" w:eastAsia="Arial" w:hAnsi="Arial" w:cs="Arial"/>
          <w:color w:val="auto"/>
          <w:sz w:val="24"/>
          <w:szCs w:val="24"/>
          <w:highlight w:val="white"/>
        </w:rPr>
      </w:pPr>
      <w:r w:rsidRPr="006E6F95">
        <w:rPr>
          <w:rFonts w:ascii="Arial" w:eastAsia="Arial" w:hAnsi="Arial" w:cs="Arial"/>
          <w:b/>
          <w:color w:val="auto"/>
          <w:sz w:val="24"/>
          <w:szCs w:val="24"/>
          <w:highlight w:val="white"/>
        </w:rPr>
        <w:t xml:space="preserve">АЛСЫН ХАРАА </w:t>
      </w:r>
      <w:r w:rsidRPr="006E6F95">
        <w:rPr>
          <w:rFonts w:ascii="Arial" w:eastAsia="Arial" w:hAnsi="Arial" w:cs="Arial"/>
          <w:color w:val="auto"/>
          <w:sz w:val="24"/>
          <w:szCs w:val="24"/>
          <w:highlight w:val="white"/>
        </w:rPr>
        <w:t>Уул уурхай, эрчим хүчний мэргэжилтэй ажилтан, ажилчин бэлтгэх жишиг сургууль болох</w:t>
      </w:r>
    </w:p>
    <w:p w:rsidR="0067670B" w:rsidRPr="006E6F95" w:rsidRDefault="00F20E85">
      <w:pPr>
        <w:pStyle w:val="Normal1"/>
        <w:numPr>
          <w:ilvl w:val="0"/>
          <w:numId w:val="23"/>
        </w:numPr>
        <w:tabs>
          <w:tab w:val="left" w:pos="900"/>
          <w:tab w:val="left" w:pos="1170"/>
          <w:tab w:val="left" w:pos="1369"/>
        </w:tabs>
        <w:spacing w:after="236" w:line="360" w:lineRule="auto"/>
        <w:ind w:right="20" w:hanging="360"/>
        <w:contextualSpacing/>
        <w:jc w:val="both"/>
        <w:rPr>
          <w:rFonts w:ascii="Arial" w:eastAsia="Arial" w:hAnsi="Arial" w:cs="Arial"/>
          <w:color w:val="auto"/>
          <w:sz w:val="24"/>
          <w:szCs w:val="24"/>
          <w:highlight w:val="white"/>
        </w:rPr>
      </w:pPr>
      <w:r w:rsidRPr="006E6F95">
        <w:rPr>
          <w:rFonts w:ascii="Arial" w:eastAsia="Arial" w:hAnsi="Arial" w:cs="Arial"/>
          <w:b/>
          <w:color w:val="auto"/>
          <w:sz w:val="24"/>
          <w:szCs w:val="24"/>
          <w:highlight w:val="white"/>
        </w:rPr>
        <w:t>ЭРХЭМ ЗОРИЛГО</w:t>
      </w:r>
      <w:r w:rsidRPr="006E6F95">
        <w:rPr>
          <w:rFonts w:ascii="Arial" w:eastAsia="Arial" w:hAnsi="Arial" w:cs="Arial"/>
          <w:color w:val="auto"/>
          <w:sz w:val="24"/>
          <w:szCs w:val="24"/>
          <w:highlight w:val="white"/>
        </w:rPr>
        <w:tab/>
        <w:t xml:space="preserve">Өнөөгийн эрэлт хэрэгцээнд нийцсэн, мэдлэг чадвар хандлагад тулгуурласан үндэсний шилдэг </w:t>
      </w:r>
      <w:proofErr w:type="gramStart"/>
      <w:r w:rsidRPr="006E6F95">
        <w:rPr>
          <w:rFonts w:ascii="Arial" w:eastAsia="Arial" w:hAnsi="Arial" w:cs="Arial"/>
          <w:color w:val="auto"/>
          <w:sz w:val="24"/>
          <w:szCs w:val="24"/>
          <w:highlight w:val="white"/>
        </w:rPr>
        <w:t xml:space="preserve">мэргэжилтэй </w:t>
      </w:r>
      <w:r w:rsidR="00BF3714" w:rsidRPr="006E6F95">
        <w:rPr>
          <w:rFonts w:ascii="Arial" w:eastAsia="Arial" w:hAnsi="Arial" w:cs="Arial"/>
          <w:color w:val="auto"/>
          <w:sz w:val="24"/>
          <w:szCs w:val="24"/>
          <w:highlight w:val="white"/>
          <w:lang w:val="mn-MN"/>
        </w:rPr>
        <w:t xml:space="preserve"> ажилчин,</w:t>
      </w:r>
      <w:r w:rsidRPr="006E6F95">
        <w:rPr>
          <w:rFonts w:ascii="Arial" w:eastAsia="Arial" w:hAnsi="Arial" w:cs="Arial"/>
          <w:color w:val="auto"/>
          <w:sz w:val="24"/>
          <w:szCs w:val="24"/>
          <w:highlight w:val="white"/>
        </w:rPr>
        <w:t>ажилтан</w:t>
      </w:r>
      <w:proofErr w:type="gramEnd"/>
      <w:r w:rsidRPr="006E6F95">
        <w:rPr>
          <w:rFonts w:ascii="Arial" w:eastAsia="Arial" w:hAnsi="Arial" w:cs="Arial"/>
          <w:color w:val="auto"/>
          <w:sz w:val="24"/>
          <w:szCs w:val="24"/>
          <w:highlight w:val="white"/>
        </w:rPr>
        <w:t xml:space="preserve"> бэлтгэхэд оршино .</w:t>
      </w:r>
    </w:p>
    <w:p w:rsidR="0067670B" w:rsidRPr="006E6F95" w:rsidRDefault="00F20E85">
      <w:pPr>
        <w:pStyle w:val="Normal1"/>
        <w:numPr>
          <w:ilvl w:val="0"/>
          <w:numId w:val="23"/>
        </w:numPr>
        <w:tabs>
          <w:tab w:val="left" w:pos="900"/>
          <w:tab w:val="left" w:pos="1170"/>
          <w:tab w:val="left" w:pos="1369"/>
        </w:tabs>
        <w:spacing w:after="236" w:line="298" w:lineRule="auto"/>
        <w:ind w:right="20" w:hanging="360"/>
        <w:contextualSpacing/>
        <w:rPr>
          <w:rFonts w:ascii="Arial" w:eastAsia="Arial" w:hAnsi="Arial" w:cs="Arial"/>
          <w:b/>
          <w:color w:val="auto"/>
          <w:sz w:val="24"/>
          <w:szCs w:val="24"/>
          <w:highlight w:val="white"/>
        </w:rPr>
      </w:pPr>
      <w:r w:rsidRPr="006E6F95">
        <w:rPr>
          <w:rFonts w:ascii="Arial" w:eastAsia="Arial" w:hAnsi="Arial" w:cs="Arial"/>
          <w:b/>
          <w:color w:val="auto"/>
          <w:sz w:val="24"/>
          <w:szCs w:val="24"/>
          <w:highlight w:val="white"/>
        </w:rPr>
        <w:t>ҮНЭТ ЗҮЙЛС</w:t>
      </w:r>
    </w:p>
    <w:p w:rsidR="0067670B" w:rsidRPr="006E6F95" w:rsidRDefault="00F20E85">
      <w:pPr>
        <w:pStyle w:val="Normal1"/>
        <w:numPr>
          <w:ilvl w:val="0"/>
          <w:numId w:val="23"/>
        </w:numPr>
        <w:tabs>
          <w:tab w:val="left" w:pos="900"/>
          <w:tab w:val="left" w:pos="1170"/>
          <w:tab w:val="left" w:pos="1369"/>
        </w:tabs>
        <w:spacing w:after="236" w:line="298" w:lineRule="auto"/>
        <w:ind w:right="20" w:hanging="360"/>
        <w:contextualSpacing/>
        <w:jc w:val="both"/>
        <w:rPr>
          <w:rFonts w:ascii="Arial" w:eastAsia="Arial" w:hAnsi="Arial" w:cs="Arial"/>
          <w:color w:val="auto"/>
          <w:sz w:val="24"/>
          <w:szCs w:val="24"/>
          <w:highlight w:val="white"/>
        </w:rPr>
      </w:pPr>
      <w:r w:rsidRPr="006E6F95">
        <w:rPr>
          <w:rFonts w:ascii="Arial" w:eastAsia="Arial" w:hAnsi="Arial" w:cs="Arial"/>
          <w:color w:val="auto"/>
          <w:sz w:val="24"/>
          <w:szCs w:val="24"/>
          <w:highlight w:val="white"/>
        </w:rPr>
        <w:t xml:space="preserve"> </w:t>
      </w:r>
      <w:r w:rsidRPr="006E6F95">
        <w:rPr>
          <w:rFonts w:ascii="Arial" w:eastAsia="Arial" w:hAnsi="Arial" w:cs="Arial"/>
          <w:b/>
          <w:color w:val="auto"/>
          <w:sz w:val="24"/>
          <w:szCs w:val="24"/>
          <w:highlight w:val="white"/>
        </w:rPr>
        <w:t>СЭТГЭЛ ХАНАМЖ</w:t>
      </w:r>
      <w:r w:rsidRPr="006E6F95">
        <w:rPr>
          <w:rFonts w:ascii="Arial" w:eastAsia="Arial" w:hAnsi="Arial" w:cs="Arial"/>
          <w:color w:val="auto"/>
          <w:sz w:val="24"/>
          <w:szCs w:val="24"/>
          <w:highlight w:val="white"/>
        </w:rPr>
        <w:t xml:space="preserve"> - Өөрийн ажил мэргэжилдээ дур сонирхолтой, итгэл үнэмшилтэй ажиллах</w:t>
      </w:r>
    </w:p>
    <w:p w:rsidR="0067670B" w:rsidRPr="006E6F95" w:rsidRDefault="00F20E85">
      <w:pPr>
        <w:pStyle w:val="Normal1"/>
        <w:numPr>
          <w:ilvl w:val="0"/>
          <w:numId w:val="23"/>
        </w:numPr>
        <w:tabs>
          <w:tab w:val="left" w:pos="900"/>
          <w:tab w:val="left" w:pos="1170"/>
          <w:tab w:val="left" w:pos="1369"/>
        </w:tabs>
        <w:spacing w:after="200" w:line="276" w:lineRule="auto"/>
        <w:ind w:right="20" w:hanging="360"/>
        <w:contextualSpacing/>
        <w:jc w:val="both"/>
        <w:rPr>
          <w:rFonts w:ascii="Arial" w:eastAsia="Arial" w:hAnsi="Arial" w:cs="Arial"/>
          <w:color w:val="auto"/>
          <w:sz w:val="24"/>
          <w:szCs w:val="24"/>
          <w:highlight w:val="white"/>
        </w:rPr>
      </w:pPr>
      <w:r w:rsidRPr="006E6F95">
        <w:rPr>
          <w:rFonts w:ascii="Arial" w:eastAsia="Arial" w:hAnsi="Arial" w:cs="Arial"/>
          <w:b/>
          <w:color w:val="auto"/>
          <w:sz w:val="24"/>
          <w:szCs w:val="24"/>
          <w:highlight w:val="white"/>
        </w:rPr>
        <w:t xml:space="preserve">БАГИЙН АЖИЛЛАГАА </w:t>
      </w:r>
      <w:r w:rsidRPr="006E6F95">
        <w:rPr>
          <w:rFonts w:ascii="Arial" w:eastAsia="Arial" w:hAnsi="Arial" w:cs="Arial"/>
          <w:color w:val="auto"/>
          <w:sz w:val="24"/>
          <w:szCs w:val="24"/>
          <w:highlight w:val="white"/>
        </w:rPr>
        <w:tab/>
        <w:t>- Үр дүнд хүрэхийн тулд бусадтайгаа хамтран үр бүтээлтэй, найрсаг ажиллах</w:t>
      </w:r>
    </w:p>
    <w:p w:rsidR="0067670B" w:rsidRPr="006E6F95" w:rsidRDefault="00F20E85">
      <w:pPr>
        <w:pStyle w:val="Normal1"/>
        <w:numPr>
          <w:ilvl w:val="0"/>
          <w:numId w:val="23"/>
        </w:numPr>
        <w:tabs>
          <w:tab w:val="left" w:pos="900"/>
          <w:tab w:val="left" w:pos="1170"/>
          <w:tab w:val="left" w:pos="1369"/>
        </w:tabs>
        <w:spacing w:after="200" w:line="276" w:lineRule="auto"/>
        <w:ind w:right="20" w:hanging="360"/>
        <w:contextualSpacing/>
        <w:jc w:val="both"/>
        <w:rPr>
          <w:rFonts w:ascii="Arial" w:eastAsia="Arial" w:hAnsi="Arial" w:cs="Arial"/>
          <w:color w:val="auto"/>
          <w:sz w:val="24"/>
          <w:szCs w:val="24"/>
          <w:highlight w:val="white"/>
        </w:rPr>
      </w:pPr>
      <w:r w:rsidRPr="006E6F95">
        <w:rPr>
          <w:rFonts w:ascii="Arial" w:eastAsia="Arial" w:hAnsi="Arial" w:cs="Arial"/>
          <w:b/>
          <w:color w:val="auto"/>
          <w:sz w:val="24"/>
          <w:szCs w:val="24"/>
          <w:highlight w:val="white"/>
        </w:rPr>
        <w:lastRenderedPageBreak/>
        <w:t>АЮУЛГҮЙ АЖИЛЛАГАА</w:t>
      </w:r>
      <w:r w:rsidRPr="006E6F95">
        <w:rPr>
          <w:rFonts w:ascii="Arial" w:eastAsia="Arial" w:hAnsi="Arial" w:cs="Arial"/>
          <w:color w:val="auto"/>
          <w:sz w:val="24"/>
          <w:szCs w:val="24"/>
          <w:highlight w:val="white"/>
        </w:rPr>
        <w:t>- Өөртөө болон бусдад аюул учруулахгүйгээр, байгаль орчин, ажлын байрандаа ХАБЭА шаардлага хангаж ажиллах</w:t>
      </w:r>
    </w:p>
    <w:p w:rsidR="0067670B" w:rsidRPr="006E6F95" w:rsidRDefault="00F20E85">
      <w:pPr>
        <w:pStyle w:val="Normal1"/>
        <w:numPr>
          <w:ilvl w:val="0"/>
          <w:numId w:val="23"/>
        </w:numPr>
        <w:tabs>
          <w:tab w:val="left" w:pos="900"/>
          <w:tab w:val="left" w:pos="1170"/>
          <w:tab w:val="left" w:pos="1369"/>
        </w:tabs>
        <w:spacing w:after="200" w:line="276" w:lineRule="auto"/>
        <w:ind w:right="20" w:hanging="360"/>
        <w:contextualSpacing/>
        <w:jc w:val="both"/>
        <w:rPr>
          <w:rFonts w:ascii="Arial" w:eastAsia="Arial" w:hAnsi="Arial" w:cs="Arial"/>
          <w:color w:val="auto"/>
          <w:sz w:val="24"/>
          <w:szCs w:val="24"/>
          <w:highlight w:val="white"/>
        </w:rPr>
      </w:pPr>
      <w:r w:rsidRPr="006E6F95">
        <w:rPr>
          <w:rFonts w:ascii="Arial" w:eastAsia="Arial" w:hAnsi="Arial" w:cs="Arial"/>
          <w:b/>
          <w:color w:val="auto"/>
          <w:sz w:val="24"/>
          <w:szCs w:val="24"/>
          <w:highlight w:val="white"/>
        </w:rPr>
        <w:t xml:space="preserve">ӨӨРЧЛӨЛТ ШИНЭЧЛЭЛ   </w:t>
      </w:r>
      <w:r w:rsidRPr="006E6F95">
        <w:rPr>
          <w:rFonts w:ascii="Arial" w:eastAsia="Arial" w:hAnsi="Arial" w:cs="Arial"/>
          <w:color w:val="auto"/>
          <w:sz w:val="24"/>
          <w:szCs w:val="24"/>
          <w:highlight w:val="white"/>
        </w:rPr>
        <w:t>- Үр дүнд хүрэх илүү сайн, шинэ арга зам, шинэлэг, ололттой зүйлийг хэрэгжүүлдэг байна.</w:t>
      </w:r>
    </w:p>
    <w:p w:rsidR="0067670B" w:rsidRPr="006E6F95" w:rsidRDefault="00F20E85">
      <w:pPr>
        <w:pStyle w:val="Normal1"/>
        <w:numPr>
          <w:ilvl w:val="0"/>
          <w:numId w:val="23"/>
        </w:numPr>
        <w:tabs>
          <w:tab w:val="left" w:pos="900"/>
          <w:tab w:val="left" w:pos="1170"/>
          <w:tab w:val="left" w:pos="1369"/>
        </w:tabs>
        <w:spacing w:after="200" w:line="276" w:lineRule="auto"/>
        <w:ind w:right="20" w:hanging="360"/>
        <w:contextualSpacing/>
        <w:jc w:val="both"/>
        <w:rPr>
          <w:rFonts w:ascii="Arial" w:eastAsia="Arial" w:hAnsi="Arial" w:cs="Arial"/>
          <w:color w:val="auto"/>
          <w:sz w:val="24"/>
          <w:szCs w:val="24"/>
          <w:highlight w:val="white"/>
        </w:rPr>
      </w:pPr>
      <w:r w:rsidRPr="006E6F95">
        <w:rPr>
          <w:rFonts w:ascii="Arial" w:eastAsia="Arial" w:hAnsi="Arial" w:cs="Arial"/>
          <w:b/>
          <w:color w:val="auto"/>
          <w:sz w:val="24"/>
          <w:szCs w:val="24"/>
          <w:highlight w:val="white"/>
        </w:rPr>
        <w:t xml:space="preserve">ӨӨРИЙМСӨГ СЭТГЭЛ   </w:t>
      </w:r>
      <w:r w:rsidRPr="006E6F95">
        <w:rPr>
          <w:rFonts w:ascii="Arial" w:eastAsia="Arial" w:hAnsi="Arial" w:cs="Arial"/>
          <w:color w:val="auto"/>
          <w:sz w:val="24"/>
          <w:szCs w:val="24"/>
          <w:highlight w:val="white"/>
        </w:rPr>
        <w:tab/>
        <w:t>- Ажилдаа эзэн хүний сэтгэлээр өөриймсөг хандана.</w:t>
      </w:r>
    </w:p>
    <w:p w:rsidR="0067670B" w:rsidRPr="006E6F95" w:rsidRDefault="00F20E85">
      <w:pPr>
        <w:pStyle w:val="Normal1"/>
        <w:numPr>
          <w:ilvl w:val="0"/>
          <w:numId w:val="23"/>
        </w:numPr>
        <w:tabs>
          <w:tab w:val="left" w:pos="900"/>
          <w:tab w:val="left" w:pos="1170"/>
          <w:tab w:val="left" w:pos="1369"/>
        </w:tabs>
        <w:spacing w:after="200" w:line="276" w:lineRule="auto"/>
        <w:ind w:right="20" w:hanging="360"/>
        <w:contextualSpacing/>
        <w:jc w:val="both"/>
        <w:rPr>
          <w:rFonts w:ascii="Arial" w:eastAsia="Arial" w:hAnsi="Arial" w:cs="Arial"/>
          <w:color w:val="auto"/>
          <w:sz w:val="24"/>
          <w:szCs w:val="24"/>
          <w:highlight w:val="white"/>
        </w:rPr>
      </w:pPr>
      <w:r w:rsidRPr="006E6F95">
        <w:rPr>
          <w:rFonts w:ascii="Arial" w:eastAsia="Arial" w:hAnsi="Arial" w:cs="Arial"/>
          <w:b/>
          <w:color w:val="auto"/>
          <w:sz w:val="24"/>
          <w:szCs w:val="24"/>
          <w:highlight w:val="white"/>
        </w:rPr>
        <w:t>БАХАРХАЛ</w:t>
      </w:r>
      <w:r w:rsidRPr="006E6F95">
        <w:rPr>
          <w:rFonts w:ascii="Arial" w:eastAsia="Arial" w:hAnsi="Arial" w:cs="Arial"/>
          <w:color w:val="auto"/>
          <w:sz w:val="24"/>
          <w:szCs w:val="24"/>
          <w:highlight w:val="white"/>
        </w:rPr>
        <w:t xml:space="preserve">          </w:t>
      </w:r>
      <w:r w:rsidRPr="006E6F95">
        <w:rPr>
          <w:rFonts w:ascii="Arial" w:eastAsia="Arial" w:hAnsi="Arial" w:cs="Arial"/>
          <w:color w:val="auto"/>
          <w:sz w:val="24"/>
          <w:szCs w:val="24"/>
          <w:highlight w:val="white"/>
        </w:rPr>
        <w:tab/>
        <w:t xml:space="preserve"> - Сургуулийнхаа уламжлал, ололт амжилтыг хүндэтгэх,</w:t>
      </w:r>
      <w:r w:rsidRPr="006E6F95">
        <w:rPr>
          <w:rFonts w:ascii="Arial" w:eastAsia="Arial" w:hAnsi="Arial" w:cs="Arial"/>
          <w:color w:val="auto"/>
          <w:sz w:val="24"/>
          <w:szCs w:val="24"/>
          <w:highlight w:val="white"/>
        </w:rPr>
        <w:tab/>
      </w:r>
    </w:p>
    <w:p w:rsidR="0067670B" w:rsidRPr="006E6F95" w:rsidRDefault="00F20E85">
      <w:pPr>
        <w:pStyle w:val="Normal1"/>
        <w:numPr>
          <w:ilvl w:val="0"/>
          <w:numId w:val="17"/>
        </w:numPr>
        <w:tabs>
          <w:tab w:val="left" w:pos="900"/>
          <w:tab w:val="left" w:pos="1170"/>
          <w:tab w:val="left" w:pos="1369"/>
        </w:tabs>
        <w:spacing w:after="236" w:line="298" w:lineRule="auto"/>
        <w:ind w:right="20" w:firstLine="360"/>
        <w:jc w:val="both"/>
        <w:rPr>
          <w:rFonts w:ascii="Arial" w:eastAsia="Arial" w:hAnsi="Arial" w:cs="Arial"/>
          <w:color w:val="auto"/>
          <w:sz w:val="24"/>
          <w:szCs w:val="24"/>
          <w:highlight w:val="white"/>
        </w:rPr>
      </w:pPr>
      <w:r w:rsidRPr="006E6F95">
        <w:rPr>
          <w:rFonts w:ascii="Arial" w:eastAsia="Arial" w:hAnsi="Arial" w:cs="Arial"/>
          <w:color w:val="auto"/>
          <w:sz w:val="24"/>
          <w:szCs w:val="24"/>
          <w:highlight w:val="white"/>
        </w:rPr>
        <w:t xml:space="preserve">  Политехник коллеж нь төрийн өмчид суурилсан, ашгийн төлөө бус үйл ажиллагаа явуулдаг хуулийн этгээд бөгөөд тогтоосон журмын дагуу үйлдсэн албан бичгийн хэвлэмэл хуудас, тэмдэг хэрэглэх ба төрийн бэлгэдэл /эмблем, туг гэх мэт/-тэй байна.</w:t>
      </w:r>
    </w:p>
    <w:p w:rsidR="0067670B" w:rsidRPr="006E6F95" w:rsidRDefault="00F20E85">
      <w:pPr>
        <w:pStyle w:val="Normal1"/>
        <w:numPr>
          <w:ilvl w:val="0"/>
          <w:numId w:val="17"/>
        </w:numPr>
        <w:tabs>
          <w:tab w:val="left" w:pos="900"/>
          <w:tab w:val="left" w:pos="1170"/>
          <w:tab w:val="left" w:pos="1369"/>
        </w:tabs>
        <w:spacing w:after="236" w:line="298" w:lineRule="auto"/>
        <w:ind w:right="20" w:firstLine="360"/>
        <w:jc w:val="both"/>
        <w:rPr>
          <w:rFonts w:ascii="Arial" w:eastAsia="Arial" w:hAnsi="Arial" w:cs="Arial"/>
          <w:color w:val="auto"/>
          <w:sz w:val="24"/>
          <w:szCs w:val="24"/>
          <w:highlight w:val="white"/>
        </w:rPr>
      </w:pPr>
      <w:r w:rsidRPr="006E6F95">
        <w:rPr>
          <w:rFonts w:ascii="Arial" w:eastAsia="Arial" w:hAnsi="Arial" w:cs="Arial"/>
          <w:color w:val="auto"/>
          <w:sz w:val="24"/>
          <w:szCs w:val="24"/>
          <w:highlight w:val="white"/>
        </w:rPr>
        <w:t xml:space="preserve"> Политехник коллеж нь улс төр, шашны ажлыг зохион байгуулахгүй.</w:t>
      </w:r>
    </w:p>
    <w:p w:rsidR="0067670B" w:rsidRPr="006E6F95" w:rsidRDefault="00F20E85">
      <w:pPr>
        <w:pStyle w:val="Normal1"/>
        <w:tabs>
          <w:tab w:val="left" w:pos="900"/>
          <w:tab w:val="left" w:pos="1170"/>
        </w:tabs>
        <w:spacing w:after="136" w:line="220" w:lineRule="auto"/>
        <w:ind w:firstLine="360"/>
        <w:jc w:val="center"/>
        <w:rPr>
          <w:rFonts w:ascii="Arial" w:eastAsia="Arial" w:hAnsi="Arial" w:cs="Arial"/>
          <w:b/>
          <w:color w:val="auto"/>
          <w:sz w:val="24"/>
          <w:szCs w:val="24"/>
        </w:rPr>
      </w:pPr>
      <w:r w:rsidRPr="006E6F95">
        <w:rPr>
          <w:rFonts w:ascii="Arial" w:eastAsia="Arial" w:hAnsi="Arial" w:cs="Arial"/>
          <w:b/>
          <w:color w:val="auto"/>
          <w:sz w:val="24"/>
          <w:szCs w:val="24"/>
        </w:rPr>
        <w:t>Хоёр. Сургалтын зохион байгуулалт, бүтэц</w:t>
      </w:r>
    </w:p>
    <w:p w:rsidR="0067670B" w:rsidRPr="006E6F95" w:rsidRDefault="00F20E85">
      <w:pPr>
        <w:pStyle w:val="Normal1"/>
        <w:numPr>
          <w:ilvl w:val="0"/>
          <w:numId w:val="18"/>
        </w:numPr>
        <w:tabs>
          <w:tab w:val="left" w:pos="900"/>
          <w:tab w:val="left" w:pos="1009"/>
          <w:tab w:val="left" w:pos="1170"/>
        </w:tabs>
        <w:spacing w:line="298" w:lineRule="auto"/>
        <w:ind w:right="20" w:firstLine="360"/>
        <w:jc w:val="both"/>
        <w:rPr>
          <w:rFonts w:ascii="Arial" w:hAnsi="Arial" w:cs="Arial"/>
          <w:color w:val="auto"/>
          <w:sz w:val="24"/>
          <w:szCs w:val="24"/>
          <w:highlight w:val="white"/>
        </w:rPr>
      </w:pPr>
      <w:r w:rsidRPr="006E6F95">
        <w:rPr>
          <w:rFonts w:ascii="Arial" w:eastAsia="Arial" w:hAnsi="Arial" w:cs="Arial"/>
          <w:color w:val="auto"/>
          <w:sz w:val="24"/>
          <w:szCs w:val="24"/>
          <w:highlight w:val="white"/>
        </w:rPr>
        <w:t>УУЭХПТК-нь өөрийн үйл ажиллагааг хэвийн, тогтвортой явуулах нөхцлийг бүрэн хангасан, Хөдөлмөр, нийгмийн хамгааллын сайдын баталсан бүтэц, орон тоотой байна.</w:t>
      </w:r>
    </w:p>
    <w:p w:rsidR="0067670B" w:rsidRPr="006E6F95" w:rsidRDefault="00F20E85">
      <w:pPr>
        <w:pStyle w:val="Normal1"/>
        <w:numPr>
          <w:ilvl w:val="0"/>
          <w:numId w:val="18"/>
        </w:numPr>
        <w:tabs>
          <w:tab w:val="left" w:pos="900"/>
          <w:tab w:val="left" w:pos="1009"/>
          <w:tab w:val="left" w:pos="1170"/>
        </w:tabs>
        <w:spacing w:line="298" w:lineRule="auto"/>
        <w:ind w:right="20" w:firstLine="360"/>
        <w:jc w:val="both"/>
        <w:rPr>
          <w:rFonts w:ascii="Arial" w:hAnsi="Arial" w:cs="Arial"/>
          <w:color w:val="auto"/>
          <w:sz w:val="24"/>
          <w:szCs w:val="24"/>
          <w:highlight w:val="white"/>
        </w:rPr>
      </w:pPr>
      <w:r w:rsidRPr="006E6F95">
        <w:rPr>
          <w:rFonts w:ascii="Arial" w:eastAsia="Arial" w:hAnsi="Arial" w:cs="Arial"/>
          <w:color w:val="auto"/>
          <w:sz w:val="24"/>
          <w:szCs w:val="24"/>
          <w:highlight w:val="white"/>
        </w:rPr>
        <w:t>УУЭХПТК сургалтын орчны шаардлага хангасан хичээлийн танхим, лаборатори, дадлагын газар, сургалтын талбай, туршилт-үйлдвэрлэлийн цех, аж ахуй, номын сан, соёл, спортын болон мэдээллийн төвтэй байна.</w:t>
      </w:r>
    </w:p>
    <w:p w:rsidR="0067670B" w:rsidRPr="006E6F95" w:rsidRDefault="00F20E85">
      <w:pPr>
        <w:pStyle w:val="Normal1"/>
        <w:numPr>
          <w:ilvl w:val="0"/>
          <w:numId w:val="18"/>
        </w:numPr>
        <w:tabs>
          <w:tab w:val="left" w:pos="900"/>
          <w:tab w:val="left" w:pos="951"/>
          <w:tab w:val="left" w:pos="1170"/>
        </w:tabs>
        <w:spacing w:after="128" w:line="306" w:lineRule="auto"/>
        <w:ind w:right="40" w:firstLine="360"/>
        <w:jc w:val="both"/>
        <w:rPr>
          <w:rFonts w:ascii="Arial" w:hAnsi="Arial" w:cs="Arial"/>
          <w:color w:val="auto"/>
          <w:sz w:val="24"/>
          <w:szCs w:val="24"/>
        </w:rPr>
      </w:pPr>
      <w:r w:rsidRPr="006E6F95">
        <w:rPr>
          <w:rFonts w:ascii="Arial" w:eastAsia="Arial" w:hAnsi="Arial" w:cs="Arial"/>
          <w:color w:val="auto"/>
          <w:sz w:val="24"/>
          <w:szCs w:val="24"/>
          <w:highlight w:val="white"/>
        </w:rPr>
        <w:t>УУЭХПТК холбогдох хууль тогтоомжийн дагуу архив, бичиг хэрэг, статистик, мэдээллийн сан, бүртгэл бүрэн хөтөлнө.</w:t>
      </w:r>
    </w:p>
    <w:p w:rsidR="0067670B" w:rsidRPr="006E6F95" w:rsidRDefault="00F20E85">
      <w:pPr>
        <w:pStyle w:val="Normal1"/>
        <w:numPr>
          <w:ilvl w:val="0"/>
          <w:numId w:val="18"/>
        </w:numPr>
        <w:tabs>
          <w:tab w:val="left" w:pos="900"/>
          <w:tab w:val="left" w:pos="975"/>
          <w:tab w:val="left" w:pos="1170"/>
        </w:tabs>
        <w:spacing w:after="116" w:line="298" w:lineRule="auto"/>
        <w:ind w:right="40" w:firstLine="360"/>
        <w:jc w:val="both"/>
        <w:rPr>
          <w:rFonts w:ascii="Arial" w:hAnsi="Arial" w:cs="Arial"/>
          <w:color w:val="auto"/>
          <w:sz w:val="24"/>
          <w:szCs w:val="24"/>
        </w:rPr>
      </w:pPr>
      <w:r w:rsidRPr="006E6F95">
        <w:rPr>
          <w:rFonts w:ascii="Arial" w:eastAsia="Arial" w:hAnsi="Arial" w:cs="Arial"/>
          <w:color w:val="auto"/>
          <w:sz w:val="24"/>
          <w:szCs w:val="24"/>
          <w:highlight w:val="white"/>
        </w:rPr>
        <w:t>УУЭХПТК татан буугдсан тохиолдолд архивийн баримт бичгийг зохих журмын дагуу бүрдүүлж, Үндэсний төв архив болон Мэргэжлийн боловсрол, сургалтын асуудал эрхэлсэн төрийн захиргааны төв байгууллагад хүлээлгэн өгнө.</w:t>
      </w:r>
    </w:p>
    <w:p w:rsidR="0067670B" w:rsidRPr="006E6F95" w:rsidRDefault="00F20E85">
      <w:pPr>
        <w:pStyle w:val="Normal1"/>
        <w:numPr>
          <w:ilvl w:val="0"/>
          <w:numId w:val="18"/>
        </w:numPr>
        <w:tabs>
          <w:tab w:val="left" w:pos="900"/>
          <w:tab w:val="left" w:pos="1042"/>
          <w:tab w:val="left" w:pos="1170"/>
        </w:tabs>
        <w:spacing w:after="186" w:line="302" w:lineRule="auto"/>
        <w:ind w:right="40" w:firstLine="360"/>
        <w:jc w:val="both"/>
        <w:rPr>
          <w:rFonts w:ascii="Arial" w:hAnsi="Arial" w:cs="Arial"/>
          <w:color w:val="auto"/>
          <w:sz w:val="24"/>
          <w:szCs w:val="24"/>
        </w:rPr>
      </w:pPr>
      <w:r w:rsidRPr="006E6F95">
        <w:rPr>
          <w:rFonts w:ascii="Arial" w:eastAsia="Arial" w:hAnsi="Arial" w:cs="Arial"/>
          <w:color w:val="auto"/>
          <w:sz w:val="24"/>
          <w:szCs w:val="24"/>
          <w:highlight w:val="white"/>
        </w:rPr>
        <w:t>УУЭХПТК суралцагчдад дотуур байраар үйлчилнэ. Дотуур байранд жижүүр багш ажиллана.</w:t>
      </w:r>
    </w:p>
    <w:p w:rsidR="0067670B" w:rsidRPr="006E6F95" w:rsidRDefault="00F20E85">
      <w:pPr>
        <w:pStyle w:val="Normal1"/>
        <w:numPr>
          <w:ilvl w:val="0"/>
          <w:numId w:val="18"/>
        </w:numPr>
        <w:tabs>
          <w:tab w:val="left" w:pos="900"/>
          <w:tab w:val="left" w:pos="972"/>
          <w:tab w:val="left" w:pos="1170"/>
        </w:tabs>
        <w:spacing w:after="198" w:line="220" w:lineRule="auto"/>
        <w:ind w:firstLine="360"/>
        <w:jc w:val="both"/>
        <w:rPr>
          <w:rFonts w:ascii="Arial" w:hAnsi="Arial" w:cs="Arial"/>
          <w:color w:val="auto"/>
          <w:sz w:val="24"/>
          <w:szCs w:val="24"/>
        </w:rPr>
      </w:pPr>
      <w:r w:rsidRPr="006E6F95">
        <w:rPr>
          <w:rFonts w:ascii="Arial" w:eastAsia="Arial" w:hAnsi="Arial" w:cs="Arial"/>
          <w:color w:val="auto"/>
          <w:sz w:val="24"/>
          <w:szCs w:val="24"/>
          <w:highlight w:val="white"/>
        </w:rPr>
        <w:t>УУЭХПТК нь гэрээт хамгаалалтын алба ажиллуулж болно.</w:t>
      </w:r>
    </w:p>
    <w:p w:rsidR="0067670B" w:rsidRPr="006E6F95" w:rsidRDefault="00F20E85">
      <w:pPr>
        <w:pStyle w:val="Normal1"/>
        <w:tabs>
          <w:tab w:val="left" w:pos="900"/>
          <w:tab w:val="left" w:pos="1170"/>
        </w:tabs>
        <w:spacing w:after="136" w:line="220" w:lineRule="auto"/>
        <w:ind w:right="180" w:firstLine="360"/>
        <w:jc w:val="center"/>
        <w:rPr>
          <w:rFonts w:ascii="Arial" w:eastAsia="Arial" w:hAnsi="Arial" w:cs="Arial"/>
          <w:b/>
          <w:color w:val="auto"/>
          <w:sz w:val="24"/>
          <w:szCs w:val="24"/>
        </w:rPr>
      </w:pPr>
      <w:r w:rsidRPr="006E6F95">
        <w:rPr>
          <w:rFonts w:ascii="Arial" w:eastAsia="Arial" w:hAnsi="Arial" w:cs="Arial"/>
          <w:b/>
          <w:color w:val="auto"/>
          <w:sz w:val="24"/>
          <w:szCs w:val="24"/>
        </w:rPr>
        <w:t>Гурав. Сургалтын байгууллагын удирдлага</w:t>
      </w:r>
    </w:p>
    <w:p w:rsidR="0067670B" w:rsidRPr="006E6F95" w:rsidRDefault="00F20E85">
      <w:pPr>
        <w:pStyle w:val="Normal1"/>
        <w:numPr>
          <w:ilvl w:val="0"/>
          <w:numId w:val="19"/>
        </w:numPr>
        <w:tabs>
          <w:tab w:val="left" w:pos="900"/>
          <w:tab w:val="left" w:pos="990"/>
          <w:tab w:val="left" w:pos="1170"/>
        </w:tabs>
        <w:spacing w:after="124" w:line="302" w:lineRule="auto"/>
        <w:ind w:right="40" w:firstLine="360"/>
        <w:jc w:val="both"/>
        <w:rPr>
          <w:rFonts w:ascii="Arial" w:hAnsi="Arial" w:cs="Arial"/>
          <w:color w:val="auto"/>
          <w:sz w:val="24"/>
          <w:szCs w:val="24"/>
        </w:rPr>
      </w:pPr>
      <w:r w:rsidRPr="006E6F95">
        <w:rPr>
          <w:rFonts w:ascii="Arial" w:eastAsia="Arial" w:hAnsi="Arial" w:cs="Arial"/>
          <w:color w:val="auto"/>
          <w:sz w:val="24"/>
          <w:szCs w:val="24"/>
          <w:highlight w:val="white"/>
        </w:rPr>
        <w:t>УУЭХПТК удирдах зөвлөлтэй байна. Удирдах зөвлөлийн бүтэц, үйл ажиллагааг “Удирдах зөвлөлийн үйл ажиллагааны дүрэм”-ээр зохицуулна.</w:t>
      </w:r>
    </w:p>
    <w:p w:rsidR="0067670B" w:rsidRPr="006E6F95" w:rsidRDefault="00F20E85">
      <w:pPr>
        <w:pStyle w:val="Normal1"/>
        <w:numPr>
          <w:ilvl w:val="0"/>
          <w:numId w:val="19"/>
        </w:numPr>
        <w:tabs>
          <w:tab w:val="left" w:pos="900"/>
          <w:tab w:val="left" w:pos="1023"/>
          <w:tab w:val="left" w:pos="1170"/>
        </w:tabs>
        <w:spacing w:after="116" w:line="298" w:lineRule="auto"/>
        <w:ind w:right="40" w:firstLine="360"/>
        <w:jc w:val="both"/>
        <w:rPr>
          <w:rFonts w:ascii="Arial" w:hAnsi="Arial" w:cs="Arial"/>
          <w:color w:val="auto"/>
          <w:sz w:val="24"/>
          <w:szCs w:val="24"/>
        </w:rPr>
      </w:pPr>
      <w:r w:rsidRPr="006E6F95">
        <w:rPr>
          <w:rFonts w:ascii="Arial" w:eastAsia="Arial" w:hAnsi="Arial" w:cs="Arial"/>
          <w:color w:val="auto"/>
          <w:sz w:val="24"/>
          <w:szCs w:val="24"/>
          <w:highlight w:val="white"/>
        </w:rPr>
        <w:t>УУЭХПТК өдөр тутмын үйл ажиллагааг захирал удирдана. Захирал нь түүнийг томилсон төрийн захиргааны төв байгууллага болон Удирдах зөвлөлд ажлаа тайлагнаж, тэдний өмнө хариуцлага хүлээнэ.</w:t>
      </w:r>
    </w:p>
    <w:p w:rsidR="0067670B" w:rsidRPr="006E6F95" w:rsidRDefault="00F20E85">
      <w:pPr>
        <w:pStyle w:val="Normal1"/>
        <w:numPr>
          <w:ilvl w:val="0"/>
          <w:numId w:val="19"/>
        </w:numPr>
        <w:tabs>
          <w:tab w:val="left" w:pos="900"/>
          <w:tab w:val="left" w:pos="975"/>
          <w:tab w:val="left" w:pos="1170"/>
        </w:tabs>
        <w:spacing w:after="186" w:line="302" w:lineRule="auto"/>
        <w:ind w:right="40" w:firstLine="360"/>
        <w:jc w:val="both"/>
        <w:rPr>
          <w:rFonts w:ascii="Arial" w:hAnsi="Arial" w:cs="Arial"/>
          <w:color w:val="auto"/>
          <w:sz w:val="24"/>
          <w:szCs w:val="24"/>
        </w:rPr>
      </w:pPr>
      <w:r w:rsidRPr="006E6F95">
        <w:rPr>
          <w:rFonts w:ascii="Arial" w:eastAsia="Arial" w:hAnsi="Arial" w:cs="Arial"/>
          <w:color w:val="auto"/>
          <w:sz w:val="24"/>
          <w:szCs w:val="24"/>
          <w:highlight w:val="white"/>
        </w:rPr>
        <w:lastRenderedPageBreak/>
        <w:t>Захирал эзгүй байх хугацаандаа албан үүргээ аль нэг албан тушаалтнаар түр орлуулан гүйцэтгүүлэх бөгөөд энэ нь хариуцлагаас чөлөөлөгдөх үндэслэл болохгүй.</w:t>
      </w:r>
    </w:p>
    <w:p w:rsidR="0067670B" w:rsidRPr="006E6F95" w:rsidRDefault="00F20E85">
      <w:pPr>
        <w:pStyle w:val="Normal1"/>
        <w:numPr>
          <w:ilvl w:val="0"/>
          <w:numId w:val="19"/>
        </w:numPr>
        <w:tabs>
          <w:tab w:val="left" w:pos="900"/>
          <w:tab w:val="left" w:pos="1102"/>
          <w:tab w:val="left" w:pos="1170"/>
        </w:tabs>
        <w:spacing w:after="131" w:line="220" w:lineRule="auto"/>
        <w:ind w:firstLine="360"/>
        <w:jc w:val="both"/>
        <w:rPr>
          <w:rFonts w:ascii="Arial" w:hAnsi="Arial" w:cs="Arial"/>
          <w:color w:val="auto"/>
          <w:sz w:val="24"/>
          <w:szCs w:val="24"/>
        </w:rPr>
      </w:pPr>
      <w:r w:rsidRPr="006E6F95">
        <w:rPr>
          <w:rFonts w:ascii="Arial" w:eastAsia="Arial" w:hAnsi="Arial" w:cs="Arial"/>
          <w:color w:val="auto"/>
          <w:sz w:val="24"/>
          <w:szCs w:val="24"/>
          <w:highlight w:val="white"/>
        </w:rPr>
        <w:t>Захирал нь хуульд зааснаас гадна дараах эрх эдэлнэ.</w:t>
      </w:r>
    </w:p>
    <w:p w:rsidR="0067670B" w:rsidRPr="006E6F95" w:rsidRDefault="00F20E85">
      <w:pPr>
        <w:pStyle w:val="Normal1"/>
        <w:numPr>
          <w:ilvl w:val="0"/>
          <w:numId w:val="1"/>
        </w:numPr>
        <w:tabs>
          <w:tab w:val="left" w:pos="900"/>
          <w:tab w:val="left" w:pos="1170"/>
        </w:tabs>
        <w:spacing w:after="116" w:line="298" w:lineRule="auto"/>
        <w:ind w:right="40" w:firstLine="360"/>
        <w:jc w:val="both"/>
        <w:rPr>
          <w:rFonts w:ascii="Arial" w:hAnsi="Arial" w:cs="Arial"/>
          <w:color w:val="auto"/>
          <w:sz w:val="24"/>
          <w:szCs w:val="24"/>
        </w:rPr>
      </w:pPr>
      <w:r w:rsidRPr="006E6F95">
        <w:rPr>
          <w:rFonts w:ascii="Arial" w:eastAsia="Arial" w:hAnsi="Arial" w:cs="Arial"/>
          <w:color w:val="auto"/>
          <w:sz w:val="24"/>
          <w:szCs w:val="24"/>
          <w:highlight w:val="white"/>
        </w:rPr>
        <w:t>Сургалтын бодлого, зорилт үйл ажиллагааны шинэчлэл, үр дүнгийн гэрээг хэрэгжүүлэхтэй холбоотой асуудлаар төсөл, хөтөлбөр санаачлах, хэрэгжүүлэх, төсөл хөтөлбөртэй холбогдох төсвийн бус санхүүгийн нөөцийг захиран зарцуулах</w:t>
      </w:r>
    </w:p>
    <w:p w:rsidR="0067670B" w:rsidRPr="006E6F95" w:rsidRDefault="00F20E85">
      <w:pPr>
        <w:pStyle w:val="Normal1"/>
        <w:numPr>
          <w:ilvl w:val="0"/>
          <w:numId w:val="1"/>
        </w:numPr>
        <w:tabs>
          <w:tab w:val="left" w:pos="900"/>
          <w:tab w:val="left" w:pos="1170"/>
          <w:tab w:val="left" w:pos="1902"/>
        </w:tabs>
        <w:spacing w:line="302" w:lineRule="auto"/>
        <w:ind w:right="40" w:firstLine="360"/>
        <w:jc w:val="both"/>
        <w:rPr>
          <w:rFonts w:ascii="Arial" w:hAnsi="Arial" w:cs="Arial"/>
          <w:color w:val="auto"/>
          <w:sz w:val="24"/>
          <w:szCs w:val="24"/>
        </w:rPr>
      </w:pPr>
      <w:r w:rsidRPr="006E6F95">
        <w:rPr>
          <w:rFonts w:ascii="Arial" w:eastAsia="Arial" w:hAnsi="Arial" w:cs="Arial"/>
          <w:color w:val="auto"/>
          <w:sz w:val="24"/>
          <w:szCs w:val="24"/>
          <w:highlight w:val="white"/>
        </w:rPr>
        <w:t>Сургууль хөгжүүлэх сан байгуулж, сургалтын чанарыг дээшлүүлэх, багш нараа чадвахжуулах, сургалтын орчныг сайжруулах зорилгоор төр, бүс, орон нутгийн удирдлага, түншлэгч байгууллага, гадаад, дотоодын төсөл, хөтөлбөрийн дэмжлэг авах</w:t>
      </w:r>
    </w:p>
    <w:p w:rsidR="0067670B" w:rsidRPr="006E6F95" w:rsidRDefault="00F20E85">
      <w:pPr>
        <w:pStyle w:val="Normal1"/>
        <w:numPr>
          <w:ilvl w:val="0"/>
          <w:numId w:val="1"/>
        </w:numPr>
        <w:tabs>
          <w:tab w:val="left" w:pos="900"/>
          <w:tab w:val="left" w:pos="1170"/>
          <w:tab w:val="left" w:pos="1854"/>
        </w:tabs>
        <w:spacing w:after="186" w:line="302" w:lineRule="auto"/>
        <w:ind w:right="40" w:firstLine="360"/>
        <w:jc w:val="both"/>
        <w:rPr>
          <w:rFonts w:ascii="Arial" w:hAnsi="Arial" w:cs="Arial"/>
          <w:color w:val="auto"/>
          <w:sz w:val="24"/>
          <w:szCs w:val="24"/>
        </w:rPr>
      </w:pPr>
      <w:r w:rsidRPr="006E6F95">
        <w:rPr>
          <w:rFonts w:ascii="Arial" w:eastAsia="Arial" w:hAnsi="Arial" w:cs="Arial"/>
          <w:color w:val="auto"/>
          <w:sz w:val="24"/>
          <w:szCs w:val="24"/>
          <w:highlight w:val="white"/>
        </w:rPr>
        <w:t>Дотоод, гадаадын ижил төрлийн үйл ажиллагаа эрхэлдэг сургалтын байгууллага, ажил олгогчтой хууль тогтоомжийн дагуу гэрээ, хэлцэл хийж, хамтран ажиллах.</w:t>
      </w:r>
    </w:p>
    <w:p w:rsidR="0067670B" w:rsidRPr="006E6F95" w:rsidRDefault="00F20E85">
      <w:pPr>
        <w:pStyle w:val="Normal1"/>
        <w:numPr>
          <w:ilvl w:val="0"/>
          <w:numId w:val="1"/>
        </w:numPr>
        <w:tabs>
          <w:tab w:val="left" w:pos="900"/>
          <w:tab w:val="left" w:pos="1170"/>
          <w:tab w:val="left" w:pos="1819"/>
        </w:tabs>
        <w:spacing w:after="198" w:line="220" w:lineRule="auto"/>
        <w:ind w:firstLine="360"/>
        <w:jc w:val="both"/>
        <w:rPr>
          <w:rFonts w:ascii="Arial" w:hAnsi="Arial" w:cs="Arial"/>
          <w:color w:val="auto"/>
          <w:sz w:val="24"/>
          <w:szCs w:val="24"/>
        </w:rPr>
      </w:pPr>
      <w:r w:rsidRPr="006E6F95">
        <w:rPr>
          <w:rFonts w:ascii="Arial" w:eastAsia="Arial" w:hAnsi="Arial" w:cs="Arial"/>
          <w:color w:val="auto"/>
          <w:sz w:val="24"/>
          <w:szCs w:val="24"/>
          <w:highlight w:val="white"/>
        </w:rPr>
        <w:t>Хууль тогтоомж, дүрэмд заасан бусад чиг үүргийг гүйцэтгэнэ.</w:t>
      </w:r>
    </w:p>
    <w:p w:rsidR="0067670B" w:rsidRPr="006E6F95" w:rsidRDefault="00F20E85">
      <w:pPr>
        <w:pStyle w:val="Normal1"/>
        <w:numPr>
          <w:ilvl w:val="0"/>
          <w:numId w:val="19"/>
        </w:numPr>
        <w:tabs>
          <w:tab w:val="left" w:pos="900"/>
          <w:tab w:val="left" w:pos="982"/>
          <w:tab w:val="left" w:pos="1170"/>
        </w:tabs>
        <w:spacing w:after="136" w:line="220" w:lineRule="auto"/>
        <w:ind w:firstLine="360"/>
        <w:jc w:val="both"/>
        <w:rPr>
          <w:rFonts w:ascii="Arial" w:hAnsi="Arial" w:cs="Arial"/>
          <w:color w:val="auto"/>
          <w:sz w:val="24"/>
          <w:szCs w:val="24"/>
        </w:rPr>
      </w:pPr>
      <w:r w:rsidRPr="006E6F95">
        <w:rPr>
          <w:rFonts w:ascii="Arial" w:eastAsia="Arial" w:hAnsi="Arial" w:cs="Arial"/>
          <w:color w:val="auto"/>
          <w:sz w:val="24"/>
          <w:szCs w:val="24"/>
          <w:highlight w:val="white"/>
        </w:rPr>
        <w:t>Захирал нь хуульд зааснаас гадна дараах үүрэг.</w:t>
      </w:r>
    </w:p>
    <w:p w:rsidR="0067670B" w:rsidRPr="006E6F95" w:rsidRDefault="00F20E85">
      <w:pPr>
        <w:pStyle w:val="Normal1"/>
        <w:numPr>
          <w:ilvl w:val="0"/>
          <w:numId w:val="2"/>
        </w:numPr>
        <w:tabs>
          <w:tab w:val="left" w:pos="900"/>
          <w:tab w:val="left" w:pos="1170"/>
          <w:tab w:val="left" w:pos="1834"/>
        </w:tabs>
        <w:spacing w:line="298" w:lineRule="auto"/>
        <w:ind w:right="40" w:firstLine="360"/>
        <w:jc w:val="both"/>
        <w:rPr>
          <w:rFonts w:ascii="Arial" w:hAnsi="Arial" w:cs="Arial"/>
          <w:color w:val="auto"/>
          <w:sz w:val="24"/>
          <w:szCs w:val="24"/>
        </w:rPr>
      </w:pPr>
      <w:r w:rsidRPr="006E6F95">
        <w:rPr>
          <w:rFonts w:ascii="Arial" w:eastAsia="Arial" w:hAnsi="Arial" w:cs="Arial"/>
          <w:color w:val="auto"/>
          <w:sz w:val="24"/>
          <w:szCs w:val="24"/>
          <w:highlight w:val="white"/>
        </w:rPr>
        <w:t>Сургалтын байгууллагын хөгжлийн бодлого, эрхэм зорилго, зорилтууд, тэдгээрийг хэрэгжүүлэх арга хэмжээ, санхүүгийн нөөц боломж, чанарын үнэлгээ, үр дүнгийн шалгуур үзүүлэлтийг тодорхойлсон стратеги төлөвлөгөө, хөгжлийн хөтөлбөрийг боловсруулах</w:t>
      </w:r>
    </w:p>
    <w:p w:rsidR="0067670B" w:rsidRPr="006E6F95" w:rsidRDefault="00F20E85">
      <w:pPr>
        <w:pStyle w:val="Normal1"/>
        <w:numPr>
          <w:ilvl w:val="0"/>
          <w:numId w:val="2"/>
        </w:numPr>
        <w:tabs>
          <w:tab w:val="left" w:pos="900"/>
          <w:tab w:val="left" w:pos="1170"/>
          <w:tab w:val="left" w:pos="1849"/>
        </w:tabs>
        <w:spacing w:line="298" w:lineRule="auto"/>
        <w:ind w:right="40" w:firstLine="360"/>
        <w:jc w:val="both"/>
        <w:rPr>
          <w:rFonts w:ascii="Arial" w:hAnsi="Arial" w:cs="Arial"/>
          <w:color w:val="auto"/>
          <w:sz w:val="24"/>
          <w:szCs w:val="24"/>
          <w:highlight w:val="white"/>
        </w:rPr>
      </w:pPr>
      <w:r w:rsidRPr="006E6F95">
        <w:rPr>
          <w:rFonts w:ascii="Arial" w:eastAsia="Arial" w:hAnsi="Arial" w:cs="Arial"/>
          <w:color w:val="auto"/>
          <w:sz w:val="24"/>
          <w:szCs w:val="24"/>
          <w:highlight w:val="white"/>
        </w:rPr>
        <w:t>Сургуулийн төсөв, санхүүгийн үйл ажиллагааг төлөвлөх, эх үүсвэрийг бүрдүүлэх, сургалтын орчныг сайжруулах, төсөв, хөрөнгийг зориулалтын дагуу үр ашигтай зарцуулж, “Шилэн дансны тухай” хууль, “Мэдээллийн ил тод байдал ба мэдээлэл авах эрхийн тухай” хуулийг мөрдөж, ил тод, үр ашигтай хэрэгжүүлэх.</w:t>
      </w:r>
    </w:p>
    <w:p w:rsidR="0067670B" w:rsidRPr="006E6F95" w:rsidRDefault="00F20E85">
      <w:pPr>
        <w:pStyle w:val="Normal1"/>
        <w:numPr>
          <w:ilvl w:val="0"/>
          <w:numId w:val="2"/>
        </w:numPr>
        <w:tabs>
          <w:tab w:val="left" w:pos="900"/>
          <w:tab w:val="left" w:pos="1170"/>
          <w:tab w:val="left" w:pos="1849"/>
        </w:tabs>
        <w:spacing w:line="298" w:lineRule="auto"/>
        <w:ind w:right="20" w:firstLine="360"/>
        <w:jc w:val="both"/>
        <w:rPr>
          <w:rFonts w:ascii="Arial" w:hAnsi="Arial" w:cs="Arial"/>
          <w:color w:val="auto"/>
          <w:sz w:val="24"/>
          <w:szCs w:val="24"/>
        </w:rPr>
      </w:pPr>
      <w:r w:rsidRPr="006E6F95">
        <w:rPr>
          <w:rFonts w:ascii="Arial" w:eastAsia="Arial" w:hAnsi="Arial" w:cs="Arial"/>
          <w:color w:val="auto"/>
          <w:sz w:val="24"/>
          <w:szCs w:val="24"/>
          <w:highlight w:val="white"/>
        </w:rPr>
        <w:t>Элсэлт сургалт төгсөлтийн бүх шатанд Салбар зөвлөл, орон нутгийн удирдлага, Хөдөлмөр, халамжийн үйлчилгээний газар, хэлтэс, ажил олгогч, нийгмийн бусад түнштэй хамтран ажиллах, элсэн суралцах үеэс эхлэн, төгсөгчийг ажлын байртай холбох бодлого, арга хэмжээг удирдлагаар хангаж ажиллах</w:t>
      </w:r>
    </w:p>
    <w:p w:rsidR="0067670B" w:rsidRPr="006E6F95" w:rsidRDefault="00F20E85">
      <w:pPr>
        <w:pStyle w:val="Normal1"/>
        <w:numPr>
          <w:ilvl w:val="0"/>
          <w:numId w:val="2"/>
        </w:numPr>
        <w:tabs>
          <w:tab w:val="left" w:pos="900"/>
          <w:tab w:val="left" w:pos="1170"/>
          <w:tab w:val="left" w:pos="1898"/>
        </w:tabs>
        <w:spacing w:after="116" w:line="298" w:lineRule="auto"/>
        <w:ind w:right="20" w:firstLine="360"/>
        <w:jc w:val="both"/>
        <w:rPr>
          <w:rFonts w:ascii="Arial" w:hAnsi="Arial" w:cs="Arial"/>
          <w:color w:val="auto"/>
          <w:sz w:val="24"/>
          <w:szCs w:val="24"/>
        </w:rPr>
      </w:pPr>
      <w:r w:rsidRPr="006E6F95">
        <w:rPr>
          <w:rFonts w:ascii="Arial" w:eastAsia="Arial" w:hAnsi="Arial" w:cs="Arial"/>
          <w:color w:val="auto"/>
          <w:sz w:val="24"/>
          <w:szCs w:val="24"/>
          <w:highlight w:val="white"/>
        </w:rPr>
        <w:t>Сургалтын үйл ажиллагааны статистик тайлан мэдээг хугацаанд нь үнэн зөв гаргах, тайлагнах, мэдээллийн нэгдсэн сан бүрдүүлэх, хөтлөх</w:t>
      </w:r>
    </w:p>
    <w:p w:rsidR="0067670B" w:rsidRPr="006E6F95" w:rsidRDefault="00F20E85">
      <w:pPr>
        <w:pStyle w:val="Normal1"/>
        <w:numPr>
          <w:ilvl w:val="0"/>
          <w:numId w:val="2"/>
        </w:numPr>
        <w:tabs>
          <w:tab w:val="left" w:pos="900"/>
          <w:tab w:val="left" w:pos="1170"/>
          <w:tab w:val="left" w:pos="1883"/>
        </w:tabs>
        <w:spacing w:after="124" w:line="302" w:lineRule="auto"/>
        <w:ind w:right="20" w:firstLine="360"/>
        <w:jc w:val="both"/>
        <w:rPr>
          <w:rFonts w:ascii="Arial" w:hAnsi="Arial" w:cs="Arial"/>
          <w:color w:val="auto"/>
          <w:sz w:val="24"/>
          <w:szCs w:val="24"/>
        </w:rPr>
      </w:pPr>
      <w:r w:rsidRPr="006E6F95">
        <w:rPr>
          <w:rFonts w:ascii="Arial" w:eastAsia="Arial" w:hAnsi="Arial" w:cs="Arial"/>
          <w:color w:val="auto"/>
          <w:sz w:val="24"/>
          <w:szCs w:val="24"/>
          <w:highlight w:val="white"/>
        </w:rPr>
        <w:t xml:space="preserve">Орон нутгийн удирдлага, Хөдөлмөр, халамжийн үйлчилгээний газар, хэлтэстэй хамтран Хөдөлмөрийн зах зээлийн судалгаа хийж, элсэлтийг зохион байгуулах, иргэдэд мэргэжлийн чиг баримжаа олгох, мэргэжлээ зөв оновчтой сонгоход нь зөвөлгөө өгөх, олон нийтэд таниулах ажлыг үр дүнтэй зохион </w:t>
      </w:r>
      <w:r w:rsidRPr="006E6F95">
        <w:rPr>
          <w:rFonts w:ascii="Arial" w:eastAsia="Arial" w:hAnsi="Arial" w:cs="Arial"/>
          <w:color w:val="auto"/>
          <w:sz w:val="24"/>
          <w:szCs w:val="24"/>
          <w:highlight w:val="white"/>
        </w:rPr>
        <w:lastRenderedPageBreak/>
        <w:t>байгуулах</w:t>
      </w:r>
    </w:p>
    <w:p w:rsidR="0067670B" w:rsidRPr="006E6F95" w:rsidRDefault="00F20E85">
      <w:pPr>
        <w:pStyle w:val="Normal1"/>
        <w:numPr>
          <w:ilvl w:val="0"/>
          <w:numId w:val="2"/>
        </w:numPr>
        <w:tabs>
          <w:tab w:val="left" w:pos="900"/>
          <w:tab w:val="left" w:pos="1170"/>
          <w:tab w:val="left" w:pos="1965"/>
        </w:tabs>
        <w:spacing w:after="182" w:line="298" w:lineRule="auto"/>
        <w:ind w:right="20" w:firstLine="360"/>
        <w:jc w:val="both"/>
        <w:rPr>
          <w:rFonts w:ascii="Arial" w:hAnsi="Arial" w:cs="Arial"/>
          <w:color w:val="auto"/>
          <w:sz w:val="24"/>
          <w:szCs w:val="24"/>
        </w:rPr>
      </w:pPr>
      <w:r w:rsidRPr="006E6F95">
        <w:rPr>
          <w:rFonts w:ascii="Arial" w:eastAsia="Arial" w:hAnsi="Arial" w:cs="Arial"/>
          <w:color w:val="auto"/>
          <w:sz w:val="24"/>
          <w:szCs w:val="24"/>
          <w:highlight w:val="white"/>
        </w:rPr>
        <w:t>Захирлын хийж гүйцэтгэж буй ажил ил тод, нээлттэй, нийгэмд чиглэсэн, шуурхай байх ба үйл ажиллагааны явц, үр дүнг багш, ажилтнуудаас гадна суралцагчид, эцэг эх, нийгмийн түншүүд, орон нутгийн удирдлага, иргэддээ тайлагнаж, тэднээр хэлэлцүүлж, дүгнүүлэх</w:t>
      </w:r>
    </w:p>
    <w:p w:rsidR="0067670B" w:rsidRPr="006E6F95" w:rsidRDefault="00F20E85">
      <w:pPr>
        <w:pStyle w:val="Normal1"/>
        <w:numPr>
          <w:ilvl w:val="0"/>
          <w:numId w:val="2"/>
        </w:numPr>
        <w:tabs>
          <w:tab w:val="left" w:pos="900"/>
          <w:tab w:val="left" w:pos="1170"/>
          <w:tab w:val="left" w:pos="1824"/>
        </w:tabs>
        <w:spacing w:after="198" w:line="220" w:lineRule="auto"/>
        <w:ind w:firstLine="360"/>
        <w:jc w:val="both"/>
        <w:rPr>
          <w:rFonts w:ascii="Arial" w:hAnsi="Arial" w:cs="Arial"/>
          <w:color w:val="auto"/>
          <w:sz w:val="24"/>
          <w:szCs w:val="24"/>
        </w:rPr>
      </w:pPr>
      <w:r w:rsidRPr="006E6F95">
        <w:rPr>
          <w:rFonts w:ascii="Arial" w:eastAsia="Arial" w:hAnsi="Arial" w:cs="Arial"/>
          <w:color w:val="auto"/>
          <w:sz w:val="24"/>
          <w:szCs w:val="24"/>
          <w:highlight w:val="white"/>
        </w:rPr>
        <w:t>Хууль тогтоомж, дүрэмд заасан бусад чиг үүрэг.</w:t>
      </w:r>
    </w:p>
    <w:p w:rsidR="0067670B" w:rsidRPr="006E6F95" w:rsidRDefault="00F20E85">
      <w:pPr>
        <w:pStyle w:val="Normal1"/>
        <w:tabs>
          <w:tab w:val="left" w:pos="900"/>
          <w:tab w:val="left" w:pos="1170"/>
        </w:tabs>
        <w:spacing w:after="140" w:line="220" w:lineRule="auto"/>
        <w:ind w:firstLine="360"/>
        <w:jc w:val="center"/>
        <w:rPr>
          <w:rFonts w:ascii="Arial" w:eastAsia="Arial" w:hAnsi="Arial" w:cs="Arial"/>
          <w:b/>
          <w:color w:val="auto"/>
          <w:sz w:val="24"/>
          <w:szCs w:val="24"/>
        </w:rPr>
      </w:pPr>
      <w:r w:rsidRPr="006E6F95">
        <w:rPr>
          <w:rFonts w:ascii="Arial" w:eastAsia="Arial" w:hAnsi="Arial" w:cs="Arial"/>
          <w:b/>
          <w:color w:val="auto"/>
          <w:sz w:val="24"/>
          <w:szCs w:val="24"/>
        </w:rPr>
        <w:t xml:space="preserve">Дөрөв. </w:t>
      </w:r>
      <w:r w:rsidRPr="006E6F95">
        <w:rPr>
          <w:rFonts w:ascii="Arial" w:eastAsia="Arial" w:hAnsi="Arial" w:cs="Arial"/>
          <w:b/>
          <w:color w:val="auto"/>
          <w:sz w:val="24"/>
          <w:szCs w:val="24"/>
          <w:highlight w:val="white"/>
        </w:rPr>
        <w:t>УУЭХПТК-н ү</w:t>
      </w:r>
      <w:r w:rsidRPr="006E6F95">
        <w:rPr>
          <w:rFonts w:ascii="Arial" w:eastAsia="Arial" w:hAnsi="Arial" w:cs="Arial"/>
          <w:b/>
          <w:color w:val="auto"/>
          <w:sz w:val="24"/>
          <w:szCs w:val="24"/>
        </w:rPr>
        <w:t>йл ажиллагаа</w:t>
      </w:r>
    </w:p>
    <w:p w:rsidR="0067670B" w:rsidRPr="006E6F95" w:rsidRDefault="00F20E85">
      <w:pPr>
        <w:pStyle w:val="Normal1"/>
        <w:numPr>
          <w:ilvl w:val="0"/>
          <w:numId w:val="4"/>
        </w:numPr>
        <w:tabs>
          <w:tab w:val="left" w:pos="900"/>
          <w:tab w:val="left" w:pos="1170"/>
        </w:tabs>
        <w:spacing w:line="298" w:lineRule="auto"/>
        <w:ind w:right="20" w:firstLine="360"/>
        <w:jc w:val="both"/>
        <w:rPr>
          <w:rFonts w:ascii="Arial" w:hAnsi="Arial" w:cs="Arial"/>
          <w:color w:val="auto"/>
          <w:sz w:val="24"/>
          <w:szCs w:val="24"/>
        </w:rPr>
      </w:pPr>
      <w:r w:rsidRPr="006E6F95">
        <w:rPr>
          <w:rFonts w:ascii="Arial" w:eastAsia="Arial" w:hAnsi="Arial" w:cs="Arial"/>
          <w:color w:val="auto"/>
          <w:sz w:val="24"/>
          <w:szCs w:val="24"/>
          <w:highlight w:val="white"/>
        </w:rPr>
        <w:t>УУЭХПТК нь ажил олгогчтой хамтран өөрсдийн явуулж буй сургалтын хөтөлбөрийг ажил олгогчийн хэрэгцээ, шаардлагад нийцүүлэхэд анхаарч, тэдэнтэй хамтран сургалтын хөтөлбөрөө боловсруулна.</w:t>
      </w:r>
    </w:p>
    <w:p w:rsidR="0067670B" w:rsidRPr="006E6F95" w:rsidRDefault="00F20E85">
      <w:pPr>
        <w:pStyle w:val="Normal1"/>
        <w:numPr>
          <w:ilvl w:val="0"/>
          <w:numId w:val="4"/>
        </w:numPr>
        <w:tabs>
          <w:tab w:val="left" w:pos="900"/>
          <w:tab w:val="left" w:pos="1170"/>
        </w:tabs>
        <w:spacing w:line="298" w:lineRule="auto"/>
        <w:ind w:right="20" w:firstLine="360"/>
        <w:jc w:val="both"/>
        <w:rPr>
          <w:rFonts w:ascii="Arial" w:hAnsi="Arial" w:cs="Arial"/>
          <w:color w:val="auto"/>
          <w:sz w:val="24"/>
          <w:szCs w:val="24"/>
        </w:rPr>
      </w:pPr>
      <w:r w:rsidRPr="006E6F95">
        <w:rPr>
          <w:rFonts w:ascii="Arial" w:eastAsia="Arial" w:hAnsi="Arial" w:cs="Arial"/>
          <w:color w:val="auto"/>
          <w:sz w:val="24"/>
          <w:szCs w:val="24"/>
          <w:highlight w:val="white"/>
        </w:rPr>
        <w:t>МБС-ын орон нутгын удирдлага, салбар зөвлөл, Хөдөлмөр, халамжийн үйлчилгээний газар, хэлтэстэй хамтран хийсэн хөдөлмөрийн зах зээлийн эрэлтийн судалгаа, бүс, орон нутгийн хөгжлийн бодлого, ажил олгогчдын захиалгад үндэслэн гаргасан элсэлтийн хяналтын тооны саналыг Мэргэжлийн боловсрол, сургалтын асуудал эрхэлсэн төрийн захиргааны төв байгууллагад хугацаанд нь ирүүлнэ.</w:t>
      </w:r>
    </w:p>
    <w:p w:rsidR="0067670B" w:rsidRPr="006E6F95" w:rsidRDefault="00F20E85">
      <w:pPr>
        <w:pStyle w:val="Normal1"/>
        <w:numPr>
          <w:ilvl w:val="0"/>
          <w:numId w:val="4"/>
        </w:numPr>
        <w:tabs>
          <w:tab w:val="left" w:pos="900"/>
          <w:tab w:val="left" w:pos="1034"/>
          <w:tab w:val="left" w:pos="1170"/>
        </w:tabs>
        <w:spacing w:line="298" w:lineRule="auto"/>
        <w:ind w:right="20" w:firstLine="360"/>
        <w:jc w:val="both"/>
        <w:rPr>
          <w:rFonts w:ascii="Arial" w:hAnsi="Arial" w:cs="Arial"/>
          <w:color w:val="auto"/>
          <w:sz w:val="24"/>
          <w:szCs w:val="24"/>
        </w:rPr>
      </w:pPr>
      <w:r w:rsidRPr="006E6F95">
        <w:rPr>
          <w:rFonts w:ascii="Arial" w:eastAsia="Arial" w:hAnsi="Arial" w:cs="Arial"/>
          <w:color w:val="auto"/>
          <w:sz w:val="24"/>
          <w:szCs w:val="24"/>
          <w:highlight w:val="white"/>
        </w:rPr>
        <w:t>Техникийн боловсролын агуулгын багц цагийг дээд боловсролын агуулгын багц цагтай дүйцүүлэн тооцож, мэргэшлийн түвшний тогтолцоотой уялдуулан шатлан суралцах боломжийг бүрдүүлнэ.</w:t>
      </w:r>
    </w:p>
    <w:p w:rsidR="0067670B" w:rsidRPr="006E6F95" w:rsidRDefault="00F20E85">
      <w:pPr>
        <w:pStyle w:val="Normal1"/>
        <w:numPr>
          <w:ilvl w:val="0"/>
          <w:numId w:val="4"/>
        </w:numPr>
        <w:tabs>
          <w:tab w:val="left" w:pos="900"/>
          <w:tab w:val="left" w:pos="1010"/>
          <w:tab w:val="left" w:pos="1170"/>
        </w:tabs>
        <w:spacing w:line="298" w:lineRule="auto"/>
        <w:ind w:right="20" w:firstLine="360"/>
        <w:jc w:val="both"/>
        <w:rPr>
          <w:rFonts w:ascii="Arial" w:hAnsi="Arial" w:cs="Arial"/>
          <w:color w:val="auto"/>
          <w:sz w:val="24"/>
          <w:szCs w:val="24"/>
        </w:rPr>
      </w:pPr>
      <w:r w:rsidRPr="006E6F95">
        <w:rPr>
          <w:rFonts w:ascii="Arial" w:eastAsia="Arial" w:hAnsi="Arial" w:cs="Arial"/>
          <w:color w:val="auto"/>
          <w:sz w:val="24"/>
          <w:szCs w:val="24"/>
          <w:highlight w:val="white"/>
        </w:rPr>
        <w:t>УУЭХПТК мэргэжил эзэмшүүлэх, чадамж олгох онол, дадлагын цагийн харьцааг сургалтын онцлогийг харгалзан Техникийн боловсролд 50:50 хувь, Мэргэжлийн боловсролд 30:70 хувь, Мэргэжлийн сургалтад 20:80 хувь байхаар уян хатан тогтооно.</w:t>
      </w:r>
    </w:p>
    <w:p w:rsidR="0067670B" w:rsidRPr="006E6F95" w:rsidRDefault="00F20E85">
      <w:pPr>
        <w:pStyle w:val="Normal1"/>
        <w:numPr>
          <w:ilvl w:val="0"/>
          <w:numId w:val="4"/>
        </w:numPr>
        <w:tabs>
          <w:tab w:val="left" w:pos="900"/>
          <w:tab w:val="left" w:pos="1077"/>
          <w:tab w:val="left" w:pos="1170"/>
        </w:tabs>
        <w:spacing w:after="0" w:line="298" w:lineRule="auto"/>
        <w:ind w:right="20" w:firstLine="360"/>
        <w:jc w:val="both"/>
        <w:rPr>
          <w:rFonts w:ascii="Arial" w:hAnsi="Arial" w:cs="Arial"/>
          <w:color w:val="auto"/>
          <w:sz w:val="24"/>
          <w:szCs w:val="24"/>
        </w:rPr>
      </w:pPr>
      <w:r w:rsidRPr="006E6F95">
        <w:rPr>
          <w:rFonts w:ascii="Arial" w:eastAsia="Arial" w:hAnsi="Arial" w:cs="Arial"/>
          <w:color w:val="auto"/>
          <w:sz w:val="24"/>
          <w:szCs w:val="24"/>
          <w:highlight w:val="white"/>
        </w:rPr>
        <w:t>Хөдөлмөрийн зах зээлийн эрэлт үйлдвэрлэлийн үйл явцтай уялдуулан мэргэжлийн боловсрол олгох сургалтын эхлэх, үргэлжлэх, дуусах хугацааг уян хатан тогтоож болно. Энэ нөхцөлд Мэргэжлийн боловсрол, сургалтын асуудал эрхэлсэн төрийн захиргааны төв байгууллагад танилцуулж, зөвшөөрөл авч зохицуулна.</w:t>
      </w:r>
    </w:p>
    <w:p w:rsidR="0067670B" w:rsidRPr="006E6F95" w:rsidRDefault="00F20E85">
      <w:pPr>
        <w:pStyle w:val="Normal1"/>
        <w:numPr>
          <w:ilvl w:val="0"/>
          <w:numId w:val="4"/>
        </w:numPr>
        <w:tabs>
          <w:tab w:val="left" w:pos="900"/>
          <w:tab w:val="left" w:pos="1009"/>
          <w:tab w:val="left" w:pos="1170"/>
        </w:tabs>
        <w:spacing w:after="128" w:line="306" w:lineRule="auto"/>
        <w:ind w:right="20" w:firstLine="360"/>
        <w:jc w:val="both"/>
        <w:rPr>
          <w:rFonts w:ascii="Arial" w:hAnsi="Arial" w:cs="Arial"/>
          <w:color w:val="auto"/>
          <w:sz w:val="24"/>
          <w:szCs w:val="24"/>
        </w:rPr>
      </w:pPr>
      <w:r w:rsidRPr="006E6F95">
        <w:rPr>
          <w:rFonts w:ascii="Arial" w:eastAsia="Arial" w:hAnsi="Arial" w:cs="Arial"/>
          <w:color w:val="auto"/>
          <w:sz w:val="24"/>
          <w:szCs w:val="24"/>
          <w:highlight w:val="white"/>
        </w:rPr>
        <w:t>УУЭХПТК дадлагын ажил, үйлдвэрлэлийн сургалтыг аж ахуйн нэгж, байгууллагатай байгуулсан гэрээ, батлагдсан төлөвлөгөө удирдамжийн дагуу тогтоосон хэлбэр, хугацаа, шаардлагад нийцүүлэн зохион байгуулна.</w:t>
      </w:r>
    </w:p>
    <w:p w:rsidR="0067670B" w:rsidRPr="006E6F95" w:rsidRDefault="00F20E85">
      <w:pPr>
        <w:pStyle w:val="Normal1"/>
        <w:numPr>
          <w:ilvl w:val="0"/>
          <w:numId w:val="4"/>
        </w:numPr>
        <w:tabs>
          <w:tab w:val="left" w:pos="900"/>
          <w:tab w:val="left" w:pos="1170"/>
        </w:tabs>
        <w:spacing w:line="298" w:lineRule="auto"/>
        <w:ind w:right="20" w:firstLine="360"/>
        <w:jc w:val="both"/>
        <w:rPr>
          <w:rFonts w:ascii="Arial" w:hAnsi="Arial" w:cs="Arial"/>
          <w:color w:val="auto"/>
          <w:sz w:val="24"/>
          <w:szCs w:val="24"/>
        </w:rPr>
      </w:pPr>
      <w:r w:rsidRPr="006E6F95">
        <w:rPr>
          <w:rFonts w:ascii="Arial" w:eastAsia="Arial" w:hAnsi="Arial" w:cs="Arial"/>
          <w:color w:val="auto"/>
          <w:sz w:val="24"/>
          <w:szCs w:val="24"/>
          <w:highlight w:val="white"/>
        </w:rPr>
        <w:t>УУЭХПТК Мэргэжлийн боловсрол, сургалтын чанарын баталгаажуулаптын тогтолцоог бүрдүүлж, төгсөгчийг хөндлөнгөөс үнэлж, ур чадварын түвшинг бодитоор тогтоох нөхцөл бүрдүүлнэ.</w:t>
      </w:r>
    </w:p>
    <w:p w:rsidR="0067670B" w:rsidRPr="006E6F95" w:rsidRDefault="00F20E85">
      <w:pPr>
        <w:pStyle w:val="Normal1"/>
        <w:numPr>
          <w:ilvl w:val="0"/>
          <w:numId w:val="4"/>
        </w:numPr>
        <w:tabs>
          <w:tab w:val="left" w:pos="900"/>
          <w:tab w:val="left" w:pos="990"/>
          <w:tab w:val="left" w:pos="1170"/>
        </w:tabs>
        <w:spacing w:after="116" w:line="298" w:lineRule="auto"/>
        <w:ind w:right="20" w:firstLine="360"/>
        <w:jc w:val="both"/>
        <w:rPr>
          <w:rFonts w:ascii="Arial" w:hAnsi="Arial" w:cs="Arial"/>
          <w:color w:val="auto"/>
          <w:sz w:val="24"/>
          <w:szCs w:val="24"/>
        </w:rPr>
      </w:pPr>
      <w:r w:rsidRPr="006E6F95">
        <w:rPr>
          <w:rFonts w:ascii="Arial" w:eastAsia="Arial" w:hAnsi="Arial" w:cs="Arial"/>
          <w:color w:val="auto"/>
          <w:sz w:val="24"/>
          <w:szCs w:val="24"/>
          <w:highlight w:val="white"/>
        </w:rPr>
        <w:t>УУЭХПТК төгсөгчдөд “Мэргэжлийн боловсрол, сургалтын тухай хуулийн 16.4-т заасан бичиг баримтыг олгоно.</w:t>
      </w:r>
    </w:p>
    <w:p w:rsidR="0067670B" w:rsidRPr="006E6F95" w:rsidRDefault="00F20E85">
      <w:pPr>
        <w:pStyle w:val="Normal1"/>
        <w:numPr>
          <w:ilvl w:val="0"/>
          <w:numId w:val="4"/>
        </w:numPr>
        <w:tabs>
          <w:tab w:val="left" w:pos="900"/>
          <w:tab w:val="left" w:pos="1052"/>
          <w:tab w:val="left" w:pos="1170"/>
        </w:tabs>
        <w:spacing w:line="302" w:lineRule="auto"/>
        <w:ind w:right="20" w:firstLine="360"/>
        <w:jc w:val="both"/>
        <w:rPr>
          <w:rFonts w:ascii="Arial" w:hAnsi="Arial" w:cs="Arial"/>
          <w:color w:val="auto"/>
          <w:sz w:val="24"/>
          <w:szCs w:val="24"/>
        </w:rPr>
      </w:pPr>
      <w:r w:rsidRPr="006E6F95">
        <w:rPr>
          <w:rFonts w:ascii="Arial" w:eastAsia="Arial" w:hAnsi="Arial" w:cs="Arial"/>
          <w:color w:val="auto"/>
          <w:sz w:val="24"/>
          <w:szCs w:val="24"/>
          <w:highlight w:val="white"/>
        </w:rPr>
        <w:t xml:space="preserve">УУЭХПТК төгсөгчдийг орон нутгийн удирдлага, Хөдөлмөр, халамжийн </w:t>
      </w:r>
      <w:r w:rsidRPr="006E6F95">
        <w:rPr>
          <w:rFonts w:ascii="Arial" w:eastAsia="Arial" w:hAnsi="Arial" w:cs="Arial"/>
          <w:color w:val="auto"/>
          <w:sz w:val="24"/>
          <w:szCs w:val="24"/>
          <w:highlight w:val="white"/>
        </w:rPr>
        <w:lastRenderedPageBreak/>
        <w:t>үйлчилгээний газар, хэлтэс, ажил олгогчидтой хамтран ажлын байраар хангах ажлыг зохион байгуулна.</w:t>
      </w:r>
    </w:p>
    <w:p w:rsidR="0067670B" w:rsidRPr="006E6F95" w:rsidRDefault="00F20E85">
      <w:pPr>
        <w:pStyle w:val="Normal1"/>
        <w:numPr>
          <w:ilvl w:val="0"/>
          <w:numId w:val="4"/>
        </w:numPr>
        <w:tabs>
          <w:tab w:val="left" w:pos="900"/>
          <w:tab w:val="left" w:pos="1170"/>
        </w:tabs>
        <w:spacing w:after="186" w:line="302" w:lineRule="auto"/>
        <w:ind w:right="20" w:firstLine="360"/>
        <w:jc w:val="both"/>
        <w:rPr>
          <w:rFonts w:ascii="Arial" w:hAnsi="Arial" w:cs="Arial"/>
          <w:color w:val="auto"/>
          <w:sz w:val="24"/>
          <w:szCs w:val="24"/>
        </w:rPr>
      </w:pPr>
      <w:r w:rsidRPr="006E6F95">
        <w:rPr>
          <w:rFonts w:ascii="Arial" w:eastAsia="Arial" w:hAnsi="Arial" w:cs="Arial"/>
          <w:color w:val="auto"/>
          <w:sz w:val="24"/>
          <w:szCs w:val="24"/>
          <w:highlight w:val="white"/>
        </w:rPr>
        <w:t>Төгсөгчдийг мэргэжлийн чиглэлийн дагуу ажлын байртай болгосон хувь хэмжээ нь УУЭХПТК ажлыг үнэлэх үзүүлэлт болно.</w:t>
      </w:r>
    </w:p>
    <w:p w:rsidR="0067670B" w:rsidRPr="006E6F95" w:rsidRDefault="00F20E85">
      <w:pPr>
        <w:pStyle w:val="Normal1"/>
        <w:tabs>
          <w:tab w:val="left" w:pos="900"/>
          <w:tab w:val="left" w:pos="1170"/>
        </w:tabs>
        <w:spacing w:after="136" w:line="220" w:lineRule="auto"/>
        <w:ind w:right="280" w:firstLine="360"/>
        <w:jc w:val="center"/>
        <w:rPr>
          <w:rFonts w:ascii="Arial" w:eastAsia="Arial" w:hAnsi="Arial" w:cs="Arial"/>
          <w:b/>
          <w:color w:val="auto"/>
          <w:sz w:val="24"/>
          <w:szCs w:val="24"/>
        </w:rPr>
      </w:pPr>
      <w:r w:rsidRPr="006E6F95">
        <w:rPr>
          <w:rFonts w:ascii="Arial" w:eastAsia="Arial" w:hAnsi="Arial" w:cs="Arial"/>
          <w:b/>
          <w:color w:val="auto"/>
          <w:sz w:val="24"/>
          <w:szCs w:val="24"/>
        </w:rPr>
        <w:t>Тав. Багш, бусад албан хаагч</w:t>
      </w:r>
    </w:p>
    <w:p w:rsidR="0067670B" w:rsidRPr="006E6F95" w:rsidRDefault="00F20E85">
      <w:pPr>
        <w:pStyle w:val="Normal1"/>
        <w:tabs>
          <w:tab w:val="left" w:pos="900"/>
          <w:tab w:val="left" w:pos="1170"/>
        </w:tabs>
        <w:spacing w:line="298" w:lineRule="auto"/>
        <w:ind w:right="20" w:firstLine="360"/>
        <w:jc w:val="both"/>
        <w:rPr>
          <w:rFonts w:ascii="Arial" w:eastAsia="Arial" w:hAnsi="Arial" w:cs="Arial"/>
          <w:color w:val="auto"/>
          <w:sz w:val="24"/>
          <w:szCs w:val="24"/>
        </w:rPr>
      </w:pPr>
      <w:r w:rsidRPr="006E6F95">
        <w:rPr>
          <w:rFonts w:ascii="Arial" w:eastAsia="Arial" w:hAnsi="Arial" w:cs="Arial"/>
          <w:color w:val="auto"/>
          <w:sz w:val="24"/>
          <w:szCs w:val="24"/>
          <w:highlight w:val="white"/>
        </w:rPr>
        <w:t>5.1</w:t>
      </w:r>
      <w:r w:rsidRPr="006E6F95">
        <w:rPr>
          <w:rFonts w:ascii="Arial" w:eastAsia="Arial" w:hAnsi="Arial" w:cs="Arial"/>
          <w:color w:val="auto"/>
          <w:sz w:val="24"/>
          <w:szCs w:val="24"/>
          <w:highlight w:val="white"/>
        </w:rPr>
        <w:tab/>
        <w:t>Багш, ажилтан тухайн ажлын байрны тодорхойлолтод заасан үүргийг захирал буюу түүний эрх олгосон этгээдтэй байгуулсан хөдөлмөрийн гэрээний үндсэн дээр хийж гүйцэтгэнэ.</w:t>
      </w:r>
    </w:p>
    <w:p w:rsidR="0067670B" w:rsidRPr="006E6F95" w:rsidRDefault="00F20E85">
      <w:pPr>
        <w:pStyle w:val="Normal1"/>
        <w:numPr>
          <w:ilvl w:val="0"/>
          <w:numId w:val="6"/>
        </w:numPr>
        <w:tabs>
          <w:tab w:val="left" w:pos="900"/>
          <w:tab w:val="left" w:pos="1170"/>
        </w:tabs>
        <w:spacing w:line="298" w:lineRule="auto"/>
        <w:ind w:right="20" w:firstLine="360"/>
        <w:jc w:val="both"/>
        <w:rPr>
          <w:rFonts w:ascii="Arial" w:hAnsi="Arial" w:cs="Arial"/>
          <w:color w:val="auto"/>
          <w:sz w:val="24"/>
          <w:szCs w:val="24"/>
        </w:rPr>
      </w:pPr>
      <w:r w:rsidRPr="006E6F95">
        <w:rPr>
          <w:rFonts w:ascii="Arial" w:eastAsia="Arial" w:hAnsi="Arial" w:cs="Arial"/>
          <w:color w:val="auto"/>
          <w:sz w:val="24"/>
          <w:szCs w:val="24"/>
          <w:highlight w:val="white"/>
        </w:rPr>
        <w:t>УУЭХПТК-н багшид тавих шаардлага, шалгуур үзүүлэлтийг холбогдох хууль, журмаар зохицуулна.</w:t>
      </w:r>
    </w:p>
    <w:p w:rsidR="0067670B" w:rsidRPr="006E6F95" w:rsidRDefault="00F20E85">
      <w:pPr>
        <w:pStyle w:val="Normal1"/>
        <w:numPr>
          <w:ilvl w:val="0"/>
          <w:numId w:val="6"/>
        </w:numPr>
        <w:tabs>
          <w:tab w:val="left" w:pos="900"/>
          <w:tab w:val="left" w:pos="1170"/>
        </w:tabs>
        <w:spacing w:after="182" w:line="298" w:lineRule="auto"/>
        <w:ind w:right="20" w:firstLine="360"/>
        <w:jc w:val="both"/>
        <w:rPr>
          <w:rFonts w:ascii="Arial" w:hAnsi="Arial" w:cs="Arial"/>
          <w:color w:val="auto"/>
          <w:sz w:val="24"/>
          <w:szCs w:val="24"/>
        </w:rPr>
      </w:pPr>
      <w:r w:rsidRPr="006E6F95">
        <w:rPr>
          <w:rFonts w:ascii="Arial" w:eastAsia="Arial" w:hAnsi="Arial" w:cs="Arial"/>
          <w:color w:val="auto"/>
          <w:sz w:val="24"/>
          <w:szCs w:val="24"/>
          <w:highlight w:val="white"/>
        </w:rPr>
        <w:t>УУЭХПТК-н үйлчилгээний ажилчид сургалтын үйл ажиллагааг хэвийн явуулахад дэмжлэг үзүүлэх ба захиралтай хөдөлмөрийн гэрээ байгуулж ажиллана.</w:t>
      </w:r>
    </w:p>
    <w:p w:rsidR="0067670B" w:rsidRPr="006E6F95" w:rsidRDefault="00F20E85">
      <w:pPr>
        <w:pStyle w:val="Normal1"/>
        <w:numPr>
          <w:ilvl w:val="0"/>
          <w:numId w:val="6"/>
        </w:numPr>
        <w:tabs>
          <w:tab w:val="left" w:pos="900"/>
          <w:tab w:val="left" w:pos="1170"/>
        </w:tabs>
        <w:spacing w:after="182" w:line="298" w:lineRule="auto"/>
        <w:ind w:right="20" w:firstLine="360"/>
        <w:jc w:val="both"/>
        <w:rPr>
          <w:rFonts w:ascii="Arial" w:eastAsia="Arial" w:hAnsi="Arial" w:cs="Arial"/>
          <w:color w:val="auto"/>
          <w:sz w:val="24"/>
          <w:szCs w:val="24"/>
          <w:highlight w:val="white"/>
        </w:rPr>
      </w:pPr>
      <w:r w:rsidRPr="006E6F95">
        <w:rPr>
          <w:rFonts w:ascii="Arial" w:eastAsia="Arial" w:hAnsi="Arial" w:cs="Arial"/>
          <w:color w:val="auto"/>
          <w:sz w:val="24"/>
          <w:szCs w:val="24"/>
          <w:highlight w:val="white"/>
        </w:rPr>
        <w:t xml:space="preserve"> Багш, ажилтан нь ажил үүр</w:t>
      </w:r>
      <w:r w:rsidR="00E0359F">
        <w:rPr>
          <w:rFonts w:ascii="Arial" w:eastAsia="Arial" w:hAnsi="Arial" w:cs="Arial"/>
          <w:color w:val="auto"/>
          <w:sz w:val="24"/>
          <w:szCs w:val="24"/>
          <w:highlight w:val="white"/>
        </w:rPr>
        <w:t xml:space="preserve">гийн тодорхойлтонд заасан ажил </w:t>
      </w:r>
      <w:bookmarkStart w:id="0" w:name="_GoBack"/>
      <w:bookmarkEnd w:id="0"/>
      <w:r w:rsidRPr="006E6F95">
        <w:rPr>
          <w:rFonts w:ascii="Arial" w:eastAsia="Arial" w:hAnsi="Arial" w:cs="Arial"/>
          <w:color w:val="auto"/>
          <w:sz w:val="24"/>
          <w:szCs w:val="24"/>
          <w:highlight w:val="white"/>
        </w:rPr>
        <w:t>үүргийг хийж гүйцэтгэнэ.</w:t>
      </w:r>
    </w:p>
    <w:p w:rsidR="0067670B" w:rsidRPr="006E6F95" w:rsidRDefault="00F20E85">
      <w:pPr>
        <w:pStyle w:val="Normal1"/>
        <w:tabs>
          <w:tab w:val="left" w:pos="900"/>
          <w:tab w:val="left" w:pos="1170"/>
        </w:tabs>
        <w:spacing w:after="127" w:line="220" w:lineRule="auto"/>
        <w:ind w:right="280" w:firstLine="360"/>
        <w:jc w:val="center"/>
        <w:rPr>
          <w:rFonts w:ascii="Arial" w:eastAsia="Arial" w:hAnsi="Arial" w:cs="Arial"/>
          <w:b/>
          <w:color w:val="auto"/>
          <w:sz w:val="24"/>
          <w:szCs w:val="24"/>
        </w:rPr>
      </w:pPr>
      <w:r w:rsidRPr="006E6F95">
        <w:rPr>
          <w:rFonts w:ascii="Arial" w:eastAsia="Arial" w:hAnsi="Arial" w:cs="Arial"/>
          <w:b/>
          <w:color w:val="auto"/>
          <w:sz w:val="24"/>
          <w:szCs w:val="24"/>
        </w:rPr>
        <w:t>Зургаа. Сургалтын байгууллагын суралцагч</w:t>
      </w:r>
    </w:p>
    <w:p w:rsidR="0067670B" w:rsidRPr="006E6F95" w:rsidRDefault="00F20E85">
      <w:pPr>
        <w:pStyle w:val="Normal1"/>
        <w:numPr>
          <w:ilvl w:val="0"/>
          <w:numId w:val="10"/>
        </w:numPr>
        <w:tabs>
          <w:tab w:val="left" w:pos="900"/>
          <w:tab w:val="left" w:pos="1170"/>
        </w:tabs>
        <w:spacing w:line="302" w:lineRule="auto"/>
        <w:ind w:right="20" w:firstLine="360"/>
        <w:jc w:val="both"/>
        <w:rPr>
          <w:rFonts w:ascii="Arial" w:hAnsi="Arial" w:cs="Arial"/>
          <w:color w:val="auto"/>
          <w:sz w:val="24"/>
          <w:szCs w:val="24"/>
        </w:rPr>
      </w:pPr>
      <w:r w:rsidRPr="006E6F95">
        <w:rPr>
          <w:rFonts w:ascii="Arial" w:eastAsia="Arial" w:hAnsi="Arial" w:cs="Arial"/>
          <w:color w:val="auto"/>
          <w:sz w:val="24"/>
          <w:szCs w:val="24"/>
          <w:highlight w:val="white"/>
        </w:rPr>
        <w:t>Суралцагчийг шилжүүлэх, чөлөө олгох, хасах болон суралцагчийн хүлээх хариуцлагатай холбоотой асуудлыг холбогдох журам, заавар, суралцах гэрээний хүрээнд шийдвэрлэнэ.</w:t>
      </w:r>
    </w:p>
    <w:p w:rsidR="0067670B" w:rsidRPr="006E6F95" w:rsidRDefault="00F20E85">
      <w:pPr>
        <w:pStyle w:val="Normal1"/>
        <w:numPr>
          <w:ilvl w:val="0"/>
          <w:numId w:val="10"/>
        </w:numPr>
        <w:tabs>
          <w:tab w:val="left" w:pos="900"/>
          <w:tab w:val="left" w:pos="1170"/>
        </w:tabs>
        <w:spacing w:after="124" w:line="302" w:lineRule="auto"/>
        <w:ind w:right="20" w:firstLine="360"/>
        <w:jc w:val="both"/>
        <w:rPr>
          <w:rFonts w:ascii="Arial" w:hAnsi="Arial" w:cs="Arial"/>
          <w:color w:val="auto"/>
          <w:sz w:val="24"/>
          <w:szCs w:val="24"/>
        </w:rPr>
      </w:pPr>
      <w:r w:rsidRPr="006E6F95">
        <w:rPr>
          <w:rFonts w:ascii="Arial" w:eastAsia="Arial" w:hAnsi="Arial" w:cs="Arial"/>
          <w:color w:val="auto"/>
          <w:sz w:val="24"/>
          <w:szCs w:val="24"/>
          <w:highlight w:val="white"/>
        </w:rPr>
        <w:t>Суралцагч шилжин суралцахад түүний суралцсан багц цаг, эзэмшсэн чадамжийг хүлээн зөвшөөрөх болон тооцох асуудлыг холбогдох журамд нийцүүлэн шийдвэрлэнэ.</w:t>
      </w:r>
    </w:p>
    <w:p w:rsidR="0067670B" w:rsidRPr="006E6F95" w:rsidRDefault="00F20E85">
      <w:pPr>
        <w:pStyle w:val="Normal1"/>
        <w:numPr>
          <w:ilvl w:val="0"/>
          <w:numId w:val="10"/>
        </w:numPr>
        <w:tabs>
          <w:tab w:val="left" w:pos="900"/>
          <w:tab w:val="left" w:pos="1170"/>
        </w:tabs>
        <w:spacing w:after="182" w:line="298" w:lineRule="auto"/>
        <w:ind w:right="20" w:firstLine="360"/>
        <w:jc w:val="both"/>
        <w:rPr>
          <w:rFonts w:ascii="Arial" w:hAnsi="Arial" w:cs="Arial"/>
          <w:color w:val="auto"/>
          <w:sz w:val="24"/>
          <w:szCs w:val="24"/>
        </w:rPr>
      </w:pPr>
      <w:r w:rsidRPr="006E6F95">
        <w:rPr>
          <w:rFonts w:ascii="Arial" w:eastAsia="Arial" w:hAnsi="Arial" w:cs="Arial"/>
          <w:color w:val="auto"/>
          <w:sz w:val="24"/>
          <w:szCs w:val="24"/>
          <w:highlight w:val="white"/>
        </w:rPr>
        <w:t>Шилжин ирсэн сурапцагчийг хүлээн авахдаа суралцагчийн сургалтын үйл явцтай холбогдох бичиг баримтын бүрэн зөв эсэхийг хянан үзэж, суралцуулах асуудлыг шуурхай шийдвэрлэнэ. Суралцагчийг шилжүүлэхдээ бичиг баримтын бүрдүүлэлтийг хийж, түүнд зохих тодорхойлолт лавлагааг шуурхай, бүрэн гаргаж өгнө.</w:t>
      </w:r>
    </w:p>
    <w:p w:rsidR="0067670B" w:rsidRPr="006E6F95" w:rsidRDefault="00F20E85">
      <w:pPr>
        <w:pStyle w:val="Normal1"/>
        <w:tabs>
          <w:tab w:val="left" w:pos="900"/>
          <w:tab w:val="left" w:pos="1170"/>
        </w:tabs>
        <w:spacing w:after="136" w:line="220" w:lineRule="auto"/>
        <w:ind w:right="280" w:firstLine="360"/>
        <w:jc w:val="center"/>
        <w:rPr>
          <w:rFonts w:ascii="Arial" w:eastAsia="Arial" w:hAnsi="Arial" w:cs="Arial"/>
          <w:b/>
          <w:color w:val="auto"/>
          <w:sz w:val="24"/>
          <w:szCs w:val="24"/>
        </w:rPr>
      </w:pPr>
      <w:r w:rsidRPr="006E6F95">
        <w:rPr>
          <w:rFonts w:ascii="Arial" w:eastAsia="Arial" w:hAnsi="Arial" w:cs="Arial"/>
          <w:b/>
          <w:color w:val="auto"/>
          <w:sz w:val="24"/>
          <w:szCs w:val="24"/>
        </w:rPr>
        <w:t>Долоо. Төсөв, санхүүжилт</w:t>
      </w:r>
    </w:p>
    <w:p w:rsidR="0067670B" w:rsidRPr="006E6F95" w:rsidRDefault="00F20E85">
      <w:pPr>
        <w:pStyle w:val="Normal1"/>
        <w:numPr>
          <w:ilvl w:val="0"/>
          <w:numId w:val="13"/>
        </w:numPr>
        <w:tabs>
          <w:tab w:val="left" w:pos="900"/>
          <w:tab w:val="left" w:pos="1170"/>
        </w:tabs>
        <w:spacing w:after="116" w:line="298" w:lineRule="auto"/>
        <w:ind w:right="20" w:firstLine="360"/>
        <w:jc w:val="both"/>
        <w:rPr>
          <w:rFonts w:ascii="Arial" w:hAnsi="Arial" w:cs="Arial"/>
          <w:color w:val="auto"/>
          <w:sz w:val="24"/>
          <w:szCs w:val="24"/>
        </w:rPr>
      </w:pPr>
      <w:r w:rsidRPr="006E6F95">
        <w:rPr>
          <w:rFonts w:ascii="Arial" w:eastAsia="Arial" w:hAnsi="Arial" w:cs="Arial"/>
          <w:color w:val="auto"/>
          <w:sz w:val="24"/>
          <w:szCs w:val="24"/>
          <w:highlight w:val="white"/>
        </w:rPr>
        <w:t>УУЭХПТК-н сургалтын үйл ажиллагааг тогтмол ба хувьсах зардлын хэмжээгээр тооцож санхүүжүүлэх ба ажил олгогчийн болон төсөл хөтөлбөрийн хүрээнд зохион байгуулж байгаа сургалтыг мэргэжлийн өртөгт суурилан тооцсон төсвийн дагуу санхүүжүүлнэ.</w:t>
      </w:r>
    </w:p>
    <w:p w:rsidR="0067670B" w:rsidRPr="006E6F95" w:rsidRDefault="00F20E85">
      <w:pPr>
        <w:pStyle w:val="Normal1"/>
        <w:numPr>
          <w:ilvl w:val="0"/>
          <w:numId w:val="13"/>
        </w:numPr>
        <w:tabs>
          <w:tab w:val="left" w:pos="900"/>
          <w:tab w:val="left" w:pos="1170"/>
        </w:tabs>
        <w:spacing w:after="124" w:line="302" w:lineRule="auto"/>
        <w:ind w:right="20" w:firstLine="360"/>
        <w:jc w:val="both"/>
        <w:rPr>
          <w:rFonts w:ascii="Arial" w:hAnsi="Arial" w:cs="Arial"/>
          <w:color w:val="auto"/>
          <w:sz w:val="24"/>
          <w:szCs w:val="24"/>
        </w:rPr>
      </w:pPr>
      <w:r w:rsidRPr="006E6F95">
        <w:rPr>
          <w:rFonts w:ascii="Arial" w:eastAsia="Arial" w:hAnsi="Arial" w:cs="Arial"/>
          <w:color w:val="auto"/>
          <w:sz w:val="24"/>
          <w:szCs w:val="24"/>
          <w:highlight w:val="white"/>
        </w:rPr>
        <w:t>УУЭХПТК санхүүгийн эх үүсвэрээ нэмэгдүүлэх зорилгоор аж ахуйн үйл ажиллагаанаас орлого олж болно. Орлого, зарцуулалтыг байгууллагын санхүүгийн тайланд тусган Мэргэжлийн боловсрол, сургалтын асуудал эрхэлсэн төрийн захиргааны төв байгууллагад ирүүлнэ.</w:t>
      </w:r>
    </w:p>
    <w:p w:rsidR="0067670B" w:rsidRPr="006E6F95" w:rsidRDefault="00F20E85">
      <w:pPr>
        <w:pStyle w:val="Normal1"/>
        <w:numPr>
          <w:ilvl w:val="0"/>
          <w:numId w:val="13"/>
        </w:numPr>
        <w:tabs>
          <w:tab w:val="left" w:pos="900"/>
          <w:tab w:val="left" w:pos="1170"/>
        </w:tabs>
        <w:spacing w:after="182" w:line="298" w:lineRule="auto"/>
        <w:ind w:right="20" w:firstLine="360"/>
        <w:jc w:val="both"/>
        <w:rPr>
          <w:rFonts w:ascii="Arial" w:hAnsi="Arial" w:cs="Arial"/>
          <w:color w:val="auto"/>
          <w:sz w:val="24"/>
          <w:szCs w:val="24"/>
        </w:rPr>
      </w:pPr>
      <w:r w:rsidRPr="006E6F95">
        <w:rPr>
          <w:rFonts w:ascii="Arial" w:eastAsia="Arial" w:hAnsi="Arial" w:cs="Arial"/>
          <w:color w:val="auto"/>
          <w:sz w:val="24"/>
          <w:szCs w:val="24"/>
          <w:highlight w:val="white"/>
        </w:rPr>
        <w:lastRenderedPageBreak/>
        <w:t>УУЭХПТК жил тутам санхүүгийн үйл ажиллагаандаа аудитын болон санхүүгийн хяналтын эрх бүхий байгууллагын шалгалт хийлгэж дүнг хамт олны хурлаар хэлэлцүүлэн олон нийтэд ил тод мэдээлж ажиллана.</w:t>
      </w:r>
    </w:p>
    <w:p w:rsidR="0067670B" w:rsidRPr="006E6F95" w:rsidRDefault="00F20E85">
      <w:pPr>
        <w:pStyle w:val="Normal1"/>
        <w:tabs>
          <w:tab w:val="left" w:pos="900"/>
          <w:tab w:val="left" w:pos="1170"/>
        </w:tabs>
        <w:spacing w:after="132" w:line="220" w:lineRule="auto"/>
        <w:ind w:firstLine="360"/>
        <w:jc w:val="center"/>
        <w:rPr>
          <w:rFonts w:ascii="Arial" w:eastAsia="Arial" w:hAnsi="Arial" w:cs="Arial"/>
          <w:b/>
          <w:color w:val="auto"/>
          <w:sz w:val="24"/>
          <w:szCs w:val="24"/>
        </w:rPr>
      </w:pPr>
      <w:r w:rsidRPr="006E6F95">
        <w:rPr>
          <w:rFonts w:ascii="Arial" w:eastAsia="Arial" w:hAnsi="Arial" w:cs="Arial"/>
          <w:b/>
          <w:color w:val="auto"/>
          <w:sz w:val="24"/>
          <w:szCs w:val="24"/>
        </w:rPr>
        <w:t>Найм. Дүрэмд нэмэлт өөрчлөлт оруулах ба хүчин төгөлдөр болох</w:t>
      </w:r>
    </w:p>
    <w:p w:rsidR="0067670B" w:rsidRPr="006E6F95" w:rsidRDefault="00F20E85">
      <w:pPr>
        <w:pStyle w:val="Normal1"/>
        <w:numPr>
          <w:ilvl w:val="0"/>
          <w:numId w:val="7"/>
        </w:numPr>
        <w:tabs>
          <w:tab w:val="left" w:pos="900"/>
          <w:tab w:val="left" w:pos="1170"/>
        </w:tabs>
        <w:spacing w:line="302" w:lineRule="auto"/>
        <w:ind w:right="20" w:firstLine="360"/>
        <w:jc w:val="both"/>
        <w:rPr>
          <w:rFonts w:ascii="Arial" w:hAnsi="Arial" w:cs="Arial"/>
          <w:color w:val="auto"/>
          <w:sz w:val="24"/>
          <w:szCs w:val="24"/>
        </w:rPr>
      </w:pPr>
      <w:r w:rsidRPr="006E6F95">
        <w:rPr>
          <w:rFonts w:ascii="Arial" w:eastAsia="Arial" w:hAnsi="Arial" w:cs="Arial"/>
          <w:color w:val="auto"/>
          <w:sz w:val="24"/>
          <w:szCs w:val="24"/>
          <w:highlight w:val="white"/>
        </w:rPr>
        <w:t>УУЭХПТК-н дүрэмд нэмэлт, өөрчлөлт оруулах саналыг хууль, тогтоомжийн хүрээнд Удирдах зөвлөл, захирлын дэргэдэх зөвлөл, зөвлөлийн гишүүд гаргаж болно.</w:t>
      </w:r>
    </w:p>
    <w:p w:rsidR="0067670B" w:rsidRPr="006E6F95" w:rsidRDefault="00F20E85">
      <w:pPr>
        <w:pStyle w:val="Normal1"/>
        <w:numPr>
          <w:ilvl w:val="0"/>
          <w:numId w:val="7"/>
        </w:numPr>
        <w:tabs>
          <w:tab w:val="left" w:pos="900"/>
          <w:tab w:val="left" w:pos="1170"/>
        </w:tabs>
        <w:spacing w:after="124" w:line="302" w:lineRule="auto"/>
        <w:ind w:right="20" w:firstLine="360"/>
        <w:jc w:val="both"/>
        <w:rPr>
          <w:rFonts w:ascii="Arial" w:hAnsi="Arial" w:cs="Arial"/>
          <w:color w:val="auto"/>
          <w:sz w:val="24"/>
          <w:szCs w:val="24"/>
        </w:rPr>
      </w:pPr>
      <w:r w:rsidRPr="006E6F95">
        <w:rPr>
          <w:rFonts w:ascii="Arial" w:eastAsia="Arial" w:hAnsi="Arial" w:cs="Arial"/>
          <w:color w:val="auto"/>
          <w:sz w:val="24"/>
          <w:szCs w:val="24"/>
          <w:highlight w:val="white"/>
        </w:rPr>
        <w:t>Төрийн болон салбарын бодлогод үндэслэн энэхүү дүрэмд орсон өөрчлөлттэй уялдуулж сургалтын байгууллага өөрийн дүрэмд өөрчлөлт оруулна.</w:t>
      </w:r>
    </w:p>
    <w:p w:rsidR="0067670B" w:rsidRPr="006E6F95" w:rsidRDefault="00F20E85" w:rsidP="007E4B46">
      <w:pPr>
        <w:pStyle w:val="Normal1"/>
        <w:numPr>
          <w:ilvl w:val="0"/>
          <w:numId w:val="7"/>
        </w:numPr>
        <w:tabs>
          <w:tab w:val="left" w:pos="900"/>
          <w:tab w:val="left" w:pos="1170"/>
        </w:tabs>
        <w:spacing w:after="3662" w:line="298" w:lineRule="auto"/>
        <w:ind w:right="20" w:firstLine="360"/>
        <w:jc w:val="both"/>
        <w:rPr>
          <w:rFonts w:ascii="Arial" w:hAnsi="Arial" w:cs="Arial"/>
          <w:color w:val="auto"/>
          <w:sz w:val="24"/>
          <w:szCs w:val="24"/>
        </w:rPr>
      </w:pPr>
      <w:r w:rsidRPr="006E6F95">
        <w:rPr>
          <w:rFonts w:ascii="Arial" w:eastAsia="Arial" w:hAnsi="Arial" w:cs="Arial"/>
          <w:color w:val="auto"/>
          <w:sz w:val="24"/>
          <w:szCs w:val="24"/>
          <w:highlight w:val="white"/>
        </w:rPr>
        <w:t>Сургалтын байгууллага нэмэлт, өөрчлөлт оруулах асуудлыг хууль тогтоомжийн хүрээнд Удирдах зөвлөлийн хурлаар хэлэлцэж батлан Мэргэжлийн боловсрол, сургалтын асуудал эрхэлсэн төрийн захиргааны төв байгууллагад мэдээлэх бөгөөд баталсан тухай шийдвэр гарснаар хүчин төгөлдөр үйлчилнэ.</w:t>
      </w:r>
    </w:p>
    <w:sectPr w:rsidR="0067670B" w:rsidRPr="006E6F95" w:rsidSect="00F216A0">
      <w:headerReference w:type="default" r:id="rId7"/>
      <w:pgSz w:w="11907" w:h="16839" w:code="9"/>
      <w:pgMar w:top="1440" w:right="1440" w:bottom="1440" w:left="1440" w:header="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41D" w:rsidRDefault="0001041D" w:rsidP="0067670B">
      <w:pPr>
        <w:spacing w:after="0" w:line="240" w:lineRule="auto"/>
      </w:pPr>
      <w:r>
        <w:separator/>
      </w:r>
    </w:p>
  </w:endnote>
  <w:endnote w:type="continuationSeparator" w:id="0">
    <w:p w:rsidR="0001041D" w:rsidRDefault="0001041D" w:rsidP="00676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41D" w:rsidRDefault="0001041D" w:rsidP="0067670B">
      <w:pPr>
        <w:spacing w:after="0" w:line="240" w:lineRule="auto"/>
      </w:pPr>
      <w:r>
        <w:separator/>
      </w:r>
    </w:p>
  </w:footnote>
  <w:footnote w:type="continuationSeparator" w:id="0">
    <w:p w:rsidR="0001041D" w:rsidRDefault="0001041D" w:rsidP="006767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70B" w:rsidRDefault="0067670B">
    <w:pPr>
      <w:pStyle w:val="Normal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E0134"/>
    <w:multiLevelType w:val="multilevel"/>
    <w:tmpl w:val="C9705F64"/>
    <w:lvl w:ilvl="0">
      <w:start w:val="1"/>
      <w:numFmt w:val="decimal"/>
      <w:lvlText w:val="6.%1."/>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ACA0DEE"/>
    <w:multiLevelType w:val="multilevel"/>
    <w:tmpl w:val="41385242"/>
    <w:lvl w:ilvl="0">
      <w:start w:val="1"/>
      <w:numFmt w:val="decimal"/>
      <w:lvlText w:val="4.%1."/>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0D3307C4"/>
    <w:multiLevelType w:val="multilevel"/>
    <w:tmpl w:val="1EF4BE9E"/>
    <w:lvl w:ilvl="0">
      <w:start w:val="1"/>
      <w:numFmt w:val="decimal"/>
      <w:lvlText w:val="2.3.%1."/>
      <w:lvlJc w:val="left"/>
      <w:pPr>
        <w:ind w:left="0" w:firstLine="0"/>
      </w:pPr>
      <w:rPr>
        <w:rFonts w:ascii="Arial" w:eastAsia="Arial" w:hAnsi="Arial" w:cs="Arial"/>
        <w:b w:val="0"/>
        <w:i w:val="0"/>
        <w:smallCaps w:val="0"/>
        <w:strike w:val="0"/>
        <w:color w:val="000000"/>
        <w:sz w:val="22"/>
        <w:szCs w:val="22"/>
        <w:u w:val="none"/>
        <w:vertAlign w:val="baseline"/>
      </w:rPr>
    </w:lvl>
    <w:lvl w:ilvl="1">
      <w:start w:val="4"/>
      <w:numFmt w:val="decimal"/>
      <w:lvlText w:val="%1.%2."/>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0F4B4FFA"/>
    <w:multiLevelType w:val="multilevel"/>
    <w:tmpl w:val="BA18B00A"/>
    <w:lvl w:ilvl="0">
      <w:start w:val="1"/>
      <w:numFmt w:val="decimal"/>
      <w:lvlText w:val="7.%1."/>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0F665FEA"/>
    <w:multiLevelType w:val="multilevel"/>
    <w:tmpl w:val="CE309B4E"/>
    <w:lvl w:ilvl="0">
      <w:start w:val="1"/>
      <w:numFmt w:val="decimal"/>
      <w:lvlText w:val="2.%1."/>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10320A57"/>
    <w:multiLevelType w:val="multilevel"/>
    <w:tmpl w:val="9DA65D2A"/>
    <w:lvl w:ilvl="0">
      <w:start w:val="1"/>
      <w:numFmt w:val="decimal"/>
      <w:lvlText w:val="5.%1."/>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10983BC0"/>
    <w:multiLevelType w:val="multilevel"/>
    <w:tmpl w:val="FBB88B9E"/>
    <w:lvl w:ilvl="0">
      <w:start w:val="12"/>
      <w:numFmt w:val="decimal"/>
      <w:lvlText w:val="4.%1."/>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7" w15:restartNumberingAfterBreak="0">
    <w:nsid w:val="19D77185"/>
    <w:multiLevelType w:val="multilevel"/>
    <w:tmpl w:val="773C936C"/>
    <w:lvl w:ilvl="0">
      <w:start w:val="1"/>
      <w:numFmt w:val="decimal"/>
      <w:lvlText w:val="1.%1."/>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15:restartNumberingAfterBreak="0">
    <w:nsid w:val="1D95118D"/>
    <w:multiLevelType w:val="multilevel"/>
    <w:tmpl w:val="7EF868EC"/>
    <w:lvl w:ilvl="0">
      <w:start w:val="1"/>
      <w:numFmt w:val="decimal"/>
      <w:lvlText w:val="%1."/>
      <w:lvlJc w:val="right"/>
      <w:pPr>
        <w:ind w:left="1440" w:firstLine="1080"/>
      </w:pPr>
      <w:rPr>
        <w:b w:val="0"/>
        <w:u w:val="none"/>
      </w:rPr>
    </w:lvl>
    <w:lvl w:ilvl="1">
      <w:start w:val="1"/>
      <w:numFmt w:val="decimal"/>
      <w:lvlText w:val="%1.%2."/>
      <w:lvlJc w:val="right"/>
      <w:pPr>
        <w:ind w:left="2160" w:firstLine="1800"/>
      </w:pPr>
      <w:rPr>
        <w:u w:val="none"/>
      </w:rPr>
    </w:lvl>
    <w:lvl w:ilvl="2">
      <w:start w:val="1"/>
      <w:numFmt w:val="decimal"/>
      <w:lvlText w:val="%1.%2.%3."/>
      <w:lvlJc w:val="right"/>
      <w:pPr>
        <w:ind w:left="2880" w:firstLine="2520"/>
      </w:pPr>
      <w:rPr>
        <w:u w:val="none"/>
      </w:rPr>
    </w:lvl>
    <w:lvl w:ilvl="3">
      <w:start w:val="1"/>
      <w:numFmt w:val="decimal"/>
      <w:lvlText w:val="%1.%2.%3.%4."/>
      <w:lvlJc w:val="right"/>
      <w:pPr>
        <w:ind w:left="3600" w:firstLine="3240"/>
      </w:pPr>
      <w:rPr>
        <w:u w:val="none"/>
      </w:rPr>
    </w:lvl>
    <w:lvl w:ilvl="4">
      <w:start w:val="1"/>
      <w:numFmt w:val="decimal"/>
      <w:lvlText w:val="%1.%2.%3.%4.%5."/>
      <w:lvlJc w:val="right"/>
      <w:pPr>
        <w:ind w:left="4320" w:firstLine="3960"/>
      </w:pPr>
      <w:rPr>
        <w:u w:val="none"/>
      </w:rPr>
    </w:lvl>
    <w:lvl w:ilvl="5">
      <w:start w:val="1"/>
      <w:numFmt w:val="decimal"/>
      <w:lvlText w:val="%1.%2.%3.%4.%5.%6."/>
      <w:lvlJc w:val="right"/>
      <w:pPr>
        <w:ind w:left="5040" w:firstLine="4680"/>
      </w:pPr>
      <w:rPr>
        <w:u w:val="none"/>
      </w:rPr>
    </w:lvl>
    <w:lvl w:ilvl="6">
      <w:start w:val="1"/>
      <w:numFmt w:val="decimal"/>
      <w:lvlText w:val="%1.%2.%3.%4.%5.%6.%7."/>
      <w:lvlJc w:val="right"/>
      <w:pPr>
        <w:ind w:left="5760" w:firstLine="5400"/>
      </w:pPr>
      <w:rPr>
        <w:u w:val="none"/>
      </w:rPr>
    </w:lvl>
    <w:lvl w:ilvl="7">
      <w:start w:val="1"/>
      <w:numFmt w:val="decimal"/>
      <w:lvlText w:val="%1.%2.%3.%4.%5.%6.%7.%8."/>
      <w:lvlJc w:val="right"/>
      <w:pPr>
        <w:ind w:left="6480" w:firstLine="6120"/>
      </w:pPr>
      <w:rPr>
        <w:u w:val="none"/>
      </w:rPr>
    </w:lvl>
    <w:lvl w:ilvl="8">
      <w:start w:val="1"/>
      <w:numFmt w:val="decimal"/>
      <w:lvlText w:val="%1.%2.%3.%4.%5.%6.%7.%8.%9."/>
      <w:lvlJc w:val="right"/>
      <w:pPr>
        <w:ind w:left="7200" w:firstLine="6840"/>
      </w:pPr>
      <w:rPr>
        <w:u w:val="none"/>
      </w:rPr>
    </w:lvl>
  </w:abstractNum>
  <w:abstractNum w:abstractNumId="9" w15:restartNumberingAfterBreak="0">
    <w:nsid w:val="24296074"/>
    <w:multiLevelType w:val="multilevel"/>
    <w:tmpl w:val="0A44334A"/>
    <w:lvl w:ilvl="0">
      <w:start w:val="1"/>
      <w:numFmt w:val="decimal"/>
      <w:lvlText w:val="4.%1."/>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27E12BB8"/>
    <w:multiLevelType w:val="multilevel"/>
    <w:tmpl w:val="E5EC4CCA"/>
    <w:lvl w:ilvl="0">
      <w:start w:val="1"/>
      <w:numFmt w:val="decimal"/>
      <w:lvlText w:val="3.4.%1."/>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30700242"/>
    <w:multiLevelType w:val="multilevel"/>
    <w:tmpl w:val="775A269A"/>
    <w:lvl w:ilvl="0">
      <w:start w:val="1"/>
      <w:numFmt w:val="decimal"/>
      <w:lvlText w:val="3.1.%1."/>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315672A4"/>
    <w:multiLevelType w:val="multilevel"/>
    <w:tmpl w:val="C038AC9A"/>
    <w:lvl w:ilvl="0">
      <w:start w:val="5"/>
      <w:numFmt w:val="decimal"/>
      <w:lvlText w:val="3.3.%1."/>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34445CEF"/>
    <w:multiLevelType w:val="multilevel"/>
    <w:tmpl w:val="FE1873D6"/>
    <w:lvl w:ilvl="0">
      <w:start w:val="1"/>
      <w:numFmt w:val="decimal"/>
      <w:lvlText w:val="3.%1."/>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 w15:restartNumberingAfterBreak="0">
    <w:nsid w:val="3A0A4F77"/>
    <w:multiLevelType w:val="multilevel"/>
    <w:tmpl w:val="8684FB98"/>
    <w:lvl w:ilvl="0">
      <w:start w:val="1"/>
      <w:numFmt w:val="decimal"/>
      <w:lvlText w:val="8.%1."/>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5" w15:restartNumberingAfterBreak="0">
    <w:nsid w:val="3F6D0479"/>
    <w:multiLevelType w:val="multilevel"/>
    <w:tmpl w:val="AEE0571C"/>
    <w:lvl w:ilvl="0">
      <w:start w:val="1"/>
      <w:numFmt w:val="decimal"/>
      <w:lvlText w:val="1.%1."/>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6" w15:restartNumberingAfterBreak="0">
    <w:nsid w:val="40257AF1"/>
    <w:multiLevelType w:val="multilevel"/>
    <w:tmpl w:val="8C9E1334"/>
    <w:lvl w:ilvl="0">
      <w:start w:val="1"/>
      <w:numFmt w:val="decimal"/>
      <w:lvlText w:val="3.%1."/>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7" w15:restartNumberingAfterBreak="0">
    <w:nsid w:val="41DF4227"/>
    <w:multiLevelType w:val="multilevel"/>
    <w:tmpl w:val="09F69972"/>
    <w:lvl w:ilvl="0">
      <w:start w:val="6"/>
      <w:numFmt w:val="decimal"/>
      <w:lvlText w:val="3.4.%1."/>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4392798B"/>
    <w:multiLevelType w:val="multilevel"/>
    <w:tmpl w:val="16E6DEA4"/>
    <w:lvl w:ilvl="0">
      <w:start w:val="1"/>
      <w:numFmt w:val="decimal"/>
      <w:lvlText w:val="6.%1."/>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15:restartNumberingAfterBreak="0">
    <w:nsid w:val="478039E8"/>
    <w:multiLevelType w:val="multilevel"/>
    <w:tmpl w:val="5B842BCA"/>
    <w:lvl w:ilvl="0">
      <w:start w:val="2"/>
      <w:numFmt w:val="decimal"/>
      <w:lvlText w:val="5.%1."/>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0" w15:restartNumberingAfterBreak="0">
    <w:nsid w:val="4C1621B8"/>
    <w:multiLevelType w:val="multilevel"/>
    <w:tmpl w:val="6D861A74"/>
    <w:lvl w:ilvl="0">
      <w:start w:val="1"/>
      <w:numFmt w:val="decimal"/>
      <w:lvlText w:val="3.5.%1."/>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1" w15:restartNumberingAfterBreak="0">
    <w:nsid w:val="6DB21448"/>
    <w:multiLevelType w:val="multilevel"/>
    <w:tmpl w:val="820C96C8"/>
    <w:lvl w:ilvl="0">
      <w:start w:val="1"/>
      <w:numFmt w:val="decimal"/>
      <w:lvlText w:val="2.%1."/>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2" w15:restartNumberingAfterBreak="0">
    <w:nsid w:val="7DDC3F6D"/>
    <w:multiLevelType w:val="multilevel"/>
    <w:tmpl w:val="1C3A1C4A"/>
    <w:lvl w:ilvl="0">
      <w:start w:val="1"/>
      <w:numFmt w:val="decimal"/>
      <w:lvlText w:val="3.4.%1."/>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3" w15:restartNumberingAfterBreak="0">
    <w:nsid w:val="7E375266"/>
    <w:multiLevelType w:val="multilevel"/>
    <w:tmpl w:val="BA084124"/>
    <w:lvl w:ilvl="0">
      <w:start w:val="1"/>
      <w:numFmt w:val="decimal"/>
      <w:lvlText w:val="3.3.%1."/>
      <w:lvlJc w:val="left"/>
      <w:pPr>
        <w:ind w:left="0" w:firstLine="0"/>
      </w:pPr>
      <w:rPr>
        <w:rFonts w:ascii="Arial" w:eastAsia="Arial" w:hAnsi="Arial" w:cs="Arial"/>
        <w:b w:val="0"/>
        <w:i w:val="0"/>
        <w:smallCaps w:val="0"/>
        <w:strike w:val="0"/>
        <w:color w:val="000000"/>
        <w:sz w:val="22"/>
        <w:szCs w:val="22"/>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22"/>
  </w:num>
  <w:num w:numId="2">
    <w:abstractNumId w:val="20"/>
  </w:num>
  <w:num w:numId="3">
    <w:abstractNumId w:val="9"/>
  </w:num>
  <w:num w:numId="4">
    <w:abstractNumId w:val="1"/>
  </w:num>
  <w:num w:numId="5">
    <w:abstractNumId w:val="6"/>
  </w:num>
  <w:num w:numId="6">
    <w:abstractNumId w:val="19"/>
  </w:num>
  <w:num w:numId="7">
    <w:abstractNumId w:val="14"/>
  </w:num>
  <w:num w:numId="8">
    <w:abstractNumId w:val="15"/>
  </w:num>
  <w:num w:numId="9">
    <w:abstractNumId w:val="5"/>
  </w:num>
  <w:num w:numId="10">
    <w:abstractNumId w:val="18"/>
  </w:num>
  <w:num w:numId="11">
    <w:abstractNumId w:val="21"/>
  </w:num>
  <w:num w:numId="12">
    <w:abstractNumId w:val="0"/>
  </w:num>
  <w:num w:numId="13">
    <w:abstractNumId w:val="3"/>
  </w:num>
  <w:num w:numId="14">
    <w:abstractNumId w:val="2"/>
  </w:num>
  <w:num w:numId="15">
    <w:abstractNumId w:val="13"/>
  </w:num>
  <w:num w:numId="16">
    <w:abstractNumId w:val="11"/>
  </w:num>
  <w:num w:numId="17">
    <w:abstractNumId w:val="7"/>
  </w:num>
  <w:num w:numId="18">
    <w:abstractNumId w:val="4"/>
  </w:num>
  <w:num w:numId="19">
    <w:abstractNumId w:val="16"/>
  </w:num>
  <w:num w:numId="20">
    <w:abstractNumId w:val="23"/>
  </w:num>
  <w:num w:numId="21">
    <w:abstractNumId w:val="10"/>
  </w:num>
  <w:num w:numId="22">
    <w:abstractNumId w:val="12"/>
  </w:num>
  <w:num w:numId="23">
    <w:abstractNumId w:val="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7670B"/>
    <w:rsid w:val="0001041D"/>
    <w:rsid w:val="000A6B8C"/>
    <w:rsid w:val="00147E42"/>
    <w:rsid w:val="004430CB"/>
    <w:rsid w:val="005F6392"/>
    <w:rsid w:val="0067670B"/>
    <w:rsid w:val="00687A21"/>
    <w:rsid w:val="00690F5B"/>
    <w:rsid w:val="006D7333"/>
    <w:rsid w:val="006E6F95"/>
    <w:rsid w:val="007E4B46"/>
    <w:rsid w:val="00872822"/>
    <w:rsid w:val="009E5E77"/>
    <w:rsid w:val="00A52C97"/>
    <w:rsid w:val="00BF3714"/>
    <w:rsid w:val="00E0359F"/>
    <w:rsid w:val="00E6427C"/>
    <w:rsid w:val="00EB6744"/>
    <w:rsid w:val="00F20E85"/>
    <w:rsid w:val="00F216A0"/>
    <w:rsid w:val="00F6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E95FE1-0367-4362-9A4B-3A45AD0D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lang w:val="en-US" w:eastAsia="en-US" w:bidi="ar-SA"/>
      </w:rPr>
    </w:rPrDefault>
    <w:pPrDefault>
      <w:pPr>
        <w:widowControl w:val="0"/>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0CB"/>
  </w:style>
  <w:style w:type="paragraph" w:styleId="Heading1">
    <w:name w:val="heading 1"/>
    <w:basedOn w:val="Normal1"/>
    <w:next w:val="Normal1"/>
    <w:rsid w:val="0067670B"/>
    <w:pPr>
      <w:keepNext/>
      <w:keepLines/>
      <w:spacing w:before="320" w:after="0" w:line="240" w:lineRule="auto"/>
      <w:outlineLvl w:val="0"/>
    </w:pPr>
    <w:rPr>
      <w:color w:val="2E75B5"/>
      <w:sz w:val="32"/>
      <w:szCs w:val="32"/>
    </w:rPr>
  </w:style>
  <w:style w:type="paragraph" w:styleId="Heading2">
    <w:name w:val="heading 2"/>
    <w:basedOn w:val="Normal1"/>
    <w:next w:val="Normal1"/>
    <w:rsid w:val="0067670B"/>
    <w:pPr>
      <w:keepNext/>
      <w:keepLines/>
      <w:spacing w:before="80" w:after="0" w:line="240" w:lineRule="auto"/>
      <w:outlineLvl w:val="1"/>
    </w:pPr>
    <w:rPr>
      <w:color w:val="404040"/>
      <w:sz w:val="28"/>
      <w:szCs w:val="28"/>
    </w:rPr>
  </w:style>
  <w:style w:type="paragraph" w:styleId="Heading3">
    <w:name w:val="heading 3"/>
    <w:basedOn w:val="Normal1"/>
    <w:next w:val="Normal1"/>
    <w:rsid w:val="0067670B"/>
    <w:pPr>
      <w:keepNext/>
      <w:keepLines/>
      <w:spacing w:before="40" w:after="0" w:line="240" w:lineRule="auto"/>
      <w:outlineLvl w:val="2"/>
    </w:pPr>
    <w:rPr>
      <w:color w:val="44546A"/>
      <w:sz w:val="24"/>
      <w:szCs w:val="24"/>
    </w:rPr>
  </w:style>
  <w:style w:type="paragraph" w:styleId="Heading4">
    <w:name w:val="heading 4"/>
    <w:basedOn w:val="Normal1"/>
    <w:next w:val="Normal1"/>
    <w:rsid w:val="0067670B"/>
    <w:pPr>
      <w:keepNext/>
      <w:keepLines/>
      <w:spacing w:before="40" w:after="0"/>
      <w:outlineLvl w:val="3"/>
    </w:pPr>
    <w:rPr>
      <w:sz w:val="22"/>
      <w:szCs w:val="22"/>
    </w:rPr>
  </w:style>
  <w:style w:type="paragraph" w:styleId="Heading5">
    <w:name w:val="heading 5"/>
    <w:basedOn w:val="Normal1"/>
    <w:next w:val="Normal1"/>
    <w:rsid w:val="0067670B"/>
    <w:pPr>
      <w:keepNext/>
      <w:keepLines/>
      <w:spacing w:before="40" w:after="0"/>
      <w:outlineLvl w:val="4"/>
    </w:pPr>
    <w:rPr>
      <w:color w:val="44546A"/>
      <w:sz w:val="22"/>
      <w:szCs w:val="22"/>
    </w:rPr>
  </w:style>
  <w:style w:type="paragraph" w:styleId="Heading6">
    <w:name w:val="heading 6"/>
    <w:basedOn w:val="Normal1"/>
    <w:next w:val="Normal1"/>
    <w:rsid w:val="0067670B"/>
    <w:pPr>
      <w:keepNext/>
      <w:keepLines/>
      <w:spacing w:before="40" w:after="0"/>
      <w:outlineLvl w:val="5"/>
    </w:pPr>
    <w:rPr>
      <w:i/>
      <w:color w:val="44546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7670B"/>
  </w:style>
  <w:style w:type="paragraph" w:styleId="Title">
    <w:name w:val="Title"/>
    <w:basedOn w:val="Normal1"/>
    <w:next w:val="Normal1"/>
    <w:rsid w:val="0067670B"/>
    <w:pPr>
      <w:spacing w:after="0" w:line="240" w:lineRule="auto"/>
    </w:pPr>
    <w:rPr>
      <w:color w:val="5B9BD5"/>
      <w:sz w:val="56"/>
      <w:szCs w:val="56"/>
    </w:rPr>
  </w:style>
  <w:style w:type="paragraph" w:styleId="Subtitle">
    <w:name w:val="Subtitle"/>
    <w:basedOn w:val="Normal1"/>
    <w:next w:val="Normal1"/>
    <w:rsid w:val="0067670B"/>
    <w:pPr>
      <w:spacing w:line="240" w:lineRule="auto"/>
    </w:pPr>
    <w:rPr>
      <w:sz w:val="24"/>
      <w:szCs w:val="24"/>
    </w:rPr>
  </w:style>
  <w:style w:type="paragraph" w:styleId="CommentText">
    <w:name w:val="annotation text"/>
    <w:basedOn w:val="Normal"/>
    <w:link w:val="CommentTextChar"/>
    <w:uiPriority w:val="99"/>
    <w:semiHidden/>
    <w:unhideWhenUsed/>
    <w:rsid w:val="0067670B"/>
    <w:pPr>
      <w:spacing w:line="240" w:lineRule="auto"/>
    </w:pPr>
  </w:style>
  <w:style w:type="character" w:customStyle="1" w:styleId="CommentTextChar">
    <w:name w:val="Comment Text Char"/>
    <w:basedOn w:val="DefaultParagraphFont"/>
    <w:link w:val="CommentText"/>
    <w:uiPriority w:val="99"/>
    <w:semiHidden/>
    <w:rsid w:val="0067670B"/>
  </w:style>
  <w:style w:type="character" w:styleId="CommentReference">
    <w:name w:val="annotation reference"/>
    <w:basedOn w:val="DefaultParagraphFont"/>
    <w:uiPriority w:val="99"/>
    <w:semiHidden/>
    <w:unhideWhenUsed/>
    <w:rsid w:val="0067670B"/>
    <w:rPr>
      <w:sz w:val="16"/>
      <w:szCs w:val="16"/>
    </w:rPr>
  </w:style>
  <w:style w:type="paragraph" w:styleId="BalloonText">
    <w:name w:val="Balloon Text"/>
    <w:basedOn w:val="Normal"/>
    <w:link w:val="BalloonTextChar"/>
    <w:uiPriority w:val="99"/>
    <w:semiHidden/>
    <w:unhideWhenUsed/>
    <w:rsid w:val="00A52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C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1603</Words>
  <Characters>9138</Characters>
  <Application>Microsoft Office Word</Application>
  <DocSecurity>0</DocSecurity>
  <Lines>76</Lines>
  <Paragraphs>21</Paragraphs>
  <ScaleCrop>false</ScaleCrop>
  <Company/>
  <LinksUpToDate>false</LinksUpToDate>
  <CharactersWithSpaces>10720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battulga</cp:lastModifiedBy>
  <cp:revision>12</cp:revision>
  <cp:lastPrinted>2018-04-04T00:42:00Z</cp:lastPrinted>
  <dcterms:created xsi:type="dcterms:W3CDTF">2017-03-28T05:46:00Z</dcterms:created>
  <dcterms:modified xsi:type="dcterms:W3CDTF">2019-05-24T02:05:00Z</dcterms:modified>
</cp:coreProperties>
</file>