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97" w:rsidRPr="00882FFB" w:rsidRDefault="00D43097" w:rsidP="00D43097">
      <w:pPr>
        <w:spacing w:after="0"/>
        <w:jc w:val="right"/>
        <w:rPr>
          <w:rFonts w:ascii="Arial" w:hAnsi="Arial" w:cs="Arial"/>
          <w:sz w:val="24"/>
          <w:szCs w:val="24"/>
          <w:lang w:val="mn-MN"/>
        </w:rPr>
      </w:pPr>
      <w:r w:rsidRPr="00882FFB">
        <w:rPr>
          <w:rFonts w:ascii="Arial" w:hAnsi="Arial" w:cs="Arial"/>
          <w:sz w:val="24"/>
          <w:szCs w:val="24"/>
          <w:lang w:val="mn-MN"/>
        </w:rPr>
        <w:t xml:space="preserve">Сургуулийн төлөөлөн удирдах зөвлөлийн 20 ... оны ... дугаар </w:t>
      </w:r>
    </w:p>
    <w:p w:rsidR="00882FFB" w:rsidRDefault="00D43097" w:rsidP="003C358B">
      <w:pPr>
        <w:jc w:val="right"/>
        <w:rPr>
          <w:rFonts w:ascii="Arial" w:eastAsia="Arial" w:hAnsi="Arial" w:cs="Arial"/>
          <w:b/>
          <w:color w:val="auto"/>
          <w:sz w:val="24"/>
          <w:szCs w:val="24"/>
          <w:highlight w:val="white"/>
        </w:rPr>
      </w:pPr>
      <w:r w:rsidRPr="00882FFB">
        <w:rPr>
          <w:rFonts w:ascii="Arial" w:hAnsi="Arial" w:cs="Arial"/>
          <w:sz w:val="24"/>
          <w:szCs w:val="24"/>
          <w:lang w:val="mn-MN"/>
        </w:rPr>
        <w:t>сарын ...-ны өдрийн хурлаар хэлэлцэж шинэчлэн батлав</w:t>
      </w:r>
    </w:p>
    <w:p w:rsidR="00121B12" w:rsidRPr="00882FFB" w:rsidRDefault="00121B12" w:rsidP="003C358B">
      <w:pPr>
        <w:pStyle w:val="Normal1"/>
        <w:tabs>
          <w:tab w:val="left" w:pos="900"/>
          <w:tab w:val="left" w:pos="1170"/>
          <w:tab w:val="left" w:pos="8730"/>
        </w:tabs>
        <w:spacing w:line="302" w:lineRule="auto"/>
        <w:ind w:left="1440" w:right="1440"/>
        <w:jc w:val="center"/>
        <w:rPr>
          <w:rFonts w:ascii="Arial" w:eastAsia="Arial" w:hAnsi="Arial" w:cs="Arial"/>
          <w:b/>
          <w:color w:val="auto"/>
          <w:sz w:val="24"/>
          <w:szCs w:val="24"/>
          <w:highlight w:val="white"/>
        </w:rPr>
      </w:pPr>
      <w:r w:rsidRPr="00882FFB">
        <w:rPr>
          <w:rFonts w:ascii="Arial" w:eastAsia="Arial" w:hAnsi="Arial" w:cs="Arial"/>
          <w:b/>
          <w:color w:val="auto"/>
          <w:sz w:val="24"/>
          <w:szCs w:val="24"/>
          <w:highlight w:val="white"/>
        </w:rPr>
        <w:t>Уул уурхай эрчим хүчний политехник коллежийн Удирдах зөвлөлийн үйл ажиллагааны дүрэм</w:t>
      </w:r>
    </w:p>
    <w:p w:rsidR="00121B12" w:rsidRPr="00882FFB" w:rsidRDefault="00121B12" w:rsidP="00121B12">
      <w:pPr>
        <w:pStyle w:val="Normal1"/>
        <w:tabs>
          <w:tab w:val="left" w:pos="900"/>
          <w:tab w:val="left" w:pos="1170"/>
        </w:tabs>
        <w:spacing w:after="244" w:line="302" w:lineRule="auto"/>
        <w:ind w:right="40" w:firstLine="360"/>
        <w:jc w:val="center"/>
        <w:rPr>
          <w:rFonts w:ascii="Arial" w:eastAsia="Arial" w:hAnsi="Arial" w:cs="Arial"/>
          <w:color w:val="auto"/>
          <w:sz w:val="24"/>
          <w:szCs w:val="24"/>
          <w:highlight w:val="white"/>
        </w:rPr>
      </w:pPr>
      <w:r w:rsidRPr="00882FFB">
        <w:rPr>
          <w:rFonts w:ascii="Arial" w:eastAsia="Arial" w:hAnsi="Arial" w:cs="Arial"/>
          <w:color w:val="auto"/>
          <w:sz w:val="24"/>
          <w:szCs w:val="24"/>
          <w:highlight w:val="white"/>
        </w:rPr>
        <w:t>Нэг. Нийтлэг үндэслэл</w:t>
      </w:r>
    </w:p>
    <w:p w:rsidR="00121B12" w:rsidRPr="00882FFB" w:rsidRDefault="00121B12" w:rsidP="00121B12">
      <w:pPr>
        <w:pStyle w:val="Normal1"/>
        <w:numPr>
          <w:ilvl w:val="0"/>
          <w:numId w:val="3"/>
        </w:numPr>
        <w:tabs>
          <w:tab w:val="left" w:pos="900"/>
          <w:tab w:val="left" w:pos="1170"/>
          <w:tab w:val="left" w:pos="1369"/>
        </w:tabs>
        <w:spacing w:after="244" w:line="302"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зөвлөлийн дүрэм /цаашид ‘УЗ-ийн дүрэм” гэх/-ээр Удирдах зөвлөлийн бүрэлдэхүүн, чиг үүрэг, хуралдааны дэг болон өөрийн удирдлагыг хэрэгжүүлэхтэй холбогдон үүсэх харилцааг зохицуулна.</w:t>
      </w:r>
    </w:p>
    <w:p w:rsidR="00121B12" w:rsidRPr="00882FFB" w:rsidRDefault="00121B12" w:rsidP="00121B12">
      <w:pPr>
        <w:pStyle w:val="Normal1"/>
        <w:numPr>
          <w:ilvl w:val="0"/>
          <w:numId w:val="3"/>
        </w:numPr>
        <w:tabs>
          <w:tab w:val="left" w:pos="900"/>
          <w:tab w:val="left" w:pos="1170"/>
          <w:tab w:val="left" w:pos="1369"/>
        </w:tabs>
        <w:spacing w:after="240" w:line="298" w:lineRule="auto"/>
        <w:ind w:right="40" w:firstLine="360"/>
        <w:jc w:val="both"/>
        <w:rPr>
          <w:color w:val="auto"/>
          <w:sz w:val="24"/>
          <w:szCs w:val="24"/>
        </w:rPr>
      </w:pPr>
      <w:r w:rsidRPr="00882FFB">
        <w:rPr>
          <w:rFonts w:ascii="Arial" w:eastAsia="Arial" w:hAnsi="Arial" w:cs="Arial"/>
          <w:color w:val="auto"/>
          <w:sz w:val="24"/>
          <w:szCs w:val="24"/>
          <w:highlight w:val="white"/>
        </w:rPr>
        <w:t>Уул уурхай эрчим хүчний политехник коллежийн /цаашид "УУЭХПТК" гэх/-ийн Удирдах зөвлөл нь УУЭХПТК-г үүсгэн байгуулагч, багш, суралцагч, төгсөгч, ажил олгогчийн төлөөлөл бүхий хамтын удирдлагын байгууллага мөн.</w:t>
      </w:r>
    </w:p>
    <w:p w:rsidR="00121B12" w:rsidRPr="00882FFB" w:rsidRDefault="00121B12" w:rsidP="00121B12">
      <w:pPr>
        <w:pStyle w:val="Normal1"/>
        <w:numPr>
          <w:ilvl w:val="0"/>
          <w:numId w:val="3"/>
        </w:numPr>
        <w:tabs>
          <w:tab w:val="left" w:pos="900"/>
          <w:tab w:val="left" w:pos="1170"/>
          <w:tab w:val="left" w:pos="1364"/>
        </w:tabs>
        <w:spacing w:after="236" w:line="298"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 УУЭХПТК-ийн үйл ажиллагааг удирдан чиглүүлэх, хяналт тавих, хөгжүүлэх бодлогыг тодорхойлох, санхүү материаллаг баазыг бэхжүүлэх, төр, хувийн хэвшлийн түншлэл болон сургалтын үйл ажиллагаанд дэмжлэг туслалцаа үзүүлнэ.</w:t>
      </w:r>
    </w:p>
    <w:p w:rsidR="00121B12" w:rsidRPr="00882FFB" w:rsidRDefault="00121B12" w:rsidP="00121B12">
      <w:pPr>
        <w:pStyle w:val="Normal1"/>
        <w:numPr>
          <w:ilvl w:val="0"/>
          <w:numId w:val="3"/>
        </w:numPr>
        <w:tabs>
          <w:tab w:val="left" w:pos="900"/>
          <w:tab w:val="left" w:pos="1170"/>
          <w:tab w:val="left" w:pos="1369"/>
        </w:tabs>
        <w:spacing w:after="236" w:line="302"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 нь Монгол Улсын Үндсэн хууль, Хөдөлмөрийн тухай хууль, Боловсролын тухай багц хууль, Хөдөлмөр эрхлэлтийн тухай хууль, Мэргэжлийн боловсрол, сургалтын тухай хууль, Төрөөс боловсролын талаар баримтлах бодлого, бусад хууль тогтоомж болон энэхүү дүрмийг удирдлага болгоно.</w:t>
      </w:r>
    </w:p>
    <w:p w:rsidR="00121B12" w:rsidRPr="00882FFB" w:rsidRDefault="00121B12" w:rsidP="00121B12">
      <w:pPr>
        <w:pStyle w:val="Normal1"/>
        <w:numPr>
          <w:ilvl w:val="0"/>
          <w:numId w:val="3"/>
        </w:numPr>
        <w:tabs>
          <w:tab w:val="left" w:pos="900"/>
          <w:tab w:val="left" w:pos="1170"/>
          <w:tab w:val="left" w:pos="1364"/>
        </w:tabs>
        <w:spacing w:after="310" w:line="306" w:lineRule="auto"/>
        <w:ind w:right="40" w:firstLine="360"/>
        <w:jc w:val="both"/>
        <w:rPr>
          <w:color w:val="auto"/>
          <w:sz w:val="24"/>
          <w:szCs w:val="24"/>
        </w:rPr>
      </w:pPr>
      <w:r w:rsidRPr="00882FFB">
        <w:rPr>
          <w:rFonts w:ascii="Arial" w:eastAsia="Arial" w:hAnsi="Arial" w:cs="Arial"/>
          <w:color w:val="auto"/>
          <w:sz w:val="24"/>
          <w:szCs w:val="24"/>
          <w:highlight w:val="white"/>
        </w:rPr>
        <w:t>Энэхүү дүрэмийг Удирдах зөвлөл өөрийн шийдвэрээр баталж мөрдөнө.</w:t>
      </w:r>
    </w:p>
    <w:p w:rsidR="00121B12" w:rsidRPr="00882FFB" w:rsidRDefault="00121B12" w:rsidP="00121B12">
      <w:pPr>
        <w:pStyle w:val="Normal1"/>
        <w:tabs>
          <w:tab w:val="left" w:pos="900"/>
          <w:tab w:val="left" w:pos="1170"/>
        </w:tabs>
        <w:spacing w:after="252" w:line="220" w:lineRule="auto"/>
        <w:ind w:firstLine="360"/>
        <w:jc w:val="center"/>
        <w:rPr>
          <w:rFonts w:ascii="Arial" w:eastAsia="Arial" w:hAnsi="Arial" w:cs="Arial"/>
          <w:color w:val="auto"/>
          <w:sz w:val="24"/>
          <w:szCs w:val="24"/>
        </w:rPr>
      </w:pPr>
      <w:r w:rsidRPr="00882FFB">
        <w:rPr>
          <w:rFonts w:ascii="Arial" w:eastAsia="Arial" w:hAnsi="Arial" w:cs="Arial"/>
          <w:color w:val="auto"/>
          <w:sz w:val="24"/>
          <w:szCs w:val="24"/>
        </w:rPr>
        <w:t>Хоёр. Удирдах зөвлөлийн бүрэлдэхүүн</w:t>
      </w:r>
    </w:p>
    <w:p w:rsidR="00121B12" w:rsidRPr="00882FFB" w:rsidRDefault="00121B12" w:rsidP="00121B12">
      <w:pPr>
        <w:pStyle w:val="Normal1"/>
        <w:numPr>
          <w:ilvl w:val="0"/>
          <w:numId w:val="5"/>
        </w:numPr>
        <w:tabs>
          <w:tab w:val="left" w:pos="900"/>
          <w:tab w:val="left" w:pos="1170"/>
        </w:tabs>
        <w:spacing w:after="240" w:line="302"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 нь 9 гишүүнтэй байх бөгөөд төрийн төлөөлөл 5, түүнд багшийн 1 төлөөлөл орсон байх, мөн төрийн бус төлөөлөл нь суралцагч 1, төгсөгч 1, ажил олгогчийн төлөөлөл 2 тус тус бүрдсэн байна.</w:t>
      </w:r>
    </w:p>
    <w:p w:rsidR="00121B12" w:rsidRPr="00882FFB" w:rsidRDefault="00121B12" w:rsidP="00121B12">
      <w:pPr>
        <w:pStyle w:val="Normal1"/>
        <w:numPr>
          <w:ilvl w:val="0"/>
          <w:numId w:val="5"/>
        </w:numPr>
        <w:tabs>
          <w:tab w:val="left" w:pos="900"/>
          <w:tab w:val="left" w:pos="1170"/>
        </w:tabs>
        <w:spacing w:after="306" w:line="302" w:lineRule="auto"/>
        <w:ind w:right="40" w:firstLine="360"/>
        <w:jc w:val="both"/>
        <w:rPr>
          <w:color w:val="auto"/>
          <w:sz w:val="24"/>
          <w:szCs w:val="24"/>
        </w:rPr>
      </w:pPr>
      <w:r w:rsidRPr="00882FFB">
        <w:rPr>
          <w:rFonts w:ascii="Arial" w:eastAsia="Arial" w:hAnsi="Arial" w:cs="Arial"/>
          <w:color w:val="auto"/>
          <w:sz w:val="24"/>
          <w:szCs w:val="24"/>
          <w:highlight w:val="white"/>
        </w:rPr>
        <w:t>УУЭХПТК санал болгосон бол Удирдах зөвлөлийн бүрэлдэхүүний 1/3 нь төрийн төлөөлөл байж болно.</w:t>
      </w:r>
    </w:p>
    <w:p w:rsidR="00121B12" w:rsidRPr="00882FFB" w:rsidRDefault="00121B12" w:rsidP="00121B12">
      <w:pPr>
        <w:pStyle w:val="Normal1"/>
        <w:numPr>
          <w:ilvl w:val="0"/>
          <w:numId w:val="5"/>
        </w:numPr>
        <w:tabs>
          <w:tab w:val="left" w:pos="900"/>
          <w:tab w:val="left" w:pos="1170"/>
        </w:tabs>
        <w:spacing w:after="256" w:line="220" w:lineRule="auto"/>
        <w:ind w:firstLine="360"/>
        <w:jc w:val="both"/>
        <w:rPr>
          <w:color w:val="auto"/>
          <w:sz w:val="24"/>
          <w:szCs w:val="24"/>
        </w:rPr>
      </w:pPr>
      <w:r w:rsidRPr="00882FFB">
        <w:rPr>
          <w:rFonts w:ascii="Arial" w:eastAsia="Arial" w:hAnsi="Arial" w:cs="Arial"/>
          <w:color w:val="auto"/>
          <w:sz w:val="24"/>
          <w:szCs w:val="24"/>
          <w:highlight w:val="white"/>
        </w:rPr>
        <w:t>Удирдах зөвлөлийн гишүүнийг дараах байдлаар томилно:</w:t>
      </w:r>
    </w:p>
    <w:p w:rsidR="00121B12" w:rsidRPr="00882FFB" w:rsidRDefault="00121B12" w:rsidP="00121B12">
      <w:pPr>
        <w:pStyle w:val="Normal1"/>
        <w:numPr>
          <w:ilvl w:val="0"/>
          <w:numId w:val="7"/>
        </w:numPr>
        <w:tabs>
          <w:tab w:val="left" w:pos="900"/>
          <w:tab w:val="left" w:pos="1170"/>
        </w:tabs>
        <w:spacing w:after="0" w:line="298" w:lineRule="auto"/>
        <w:ind w:right="40" w:firstLine="360"/>
        <w:rPr>
          <w:color w:val="auto"/>
          <w:sz w:val="24"/>
          <w:szCs w:val="24"/>
          <w:highlight w:val="white"/>
        </w:rPr>
      </w:pPr>
      <w:r w:rsidRPr="00882FFB">
        <w:rPr>
          <w:rFonts w:ascii="Arial" w:eastAsia="Arial" w:hAnsi="Arial" w:cs="Arial"/>
          <w:color w:val="auto"/>
          <w:sz w:val="24"/>
          <w:szCs w:val="24"/>
          <w:highlight w:val="white"/>
        </w:rPr>
        <w:t>УУЭХПТК-ийн Удирдах зөвлөлийн төрийн төлөөллийг шууд, төрийн бус төлөөлөлийг сургалтын байгууллагын саналыг үндэслэн Мэргэжлийн боловсрол, сургалтын асуудал эрхэлсэн Засгийн газрын гишүүний тушаалаар;</w:t>
      </w:r>
    </w:p>
    <w:p w:rsidR="00121B12" w:rsidRPr="00882FFB" w:rsidRDefault="00121B12" w:rsidP="00121B12">
      <w:pPr>
        <w:pStyle w:val="Normal1"/>
        <w:numPr>
          <w:ilvl w:val="0"/>
          <w:numId w:val="7"/>
        </w:numPr>
        <w:tabs>
          <w:tab w:val="left" w:pos="900"/>
          <w:tab w:val="left" w:pos="1170"/>
        </w:tabs>
        <w:spacing w:after="240" w:line="298" w:lineRule="auto"/>
        <w:ind w:right="20" w:firstLine="360"/>
        <w:jc w:val="both"/>
        <w:rPr>
          <w:color w:val="auto"/>
          <w:sz w:val="24"/>
          <w:szCs w:val="24"/>
        </w:rPr>
      </w:pPr>
      <w:r w:rsidRPr="00882FFB">
        <w:rPr>
          <w:rFonts w:ascii="Arial" w:eastAsia="Arial" w:hAnsi="Arial" w:cs="Arial"/>
          <w:color w:val="auto"/>
          <w:sz w:val="24"/>
          <w:szCs w:val="24"/>
          <w:highlight w:val="white"/>
        </w:rPr>
        <w:t>төрийн өмчийн бус сургалтын байгууллагын дүрэмд өөрөөр заагаагүй бол Удирдах зөвлөлд төрийн төлөөлөл оруулж болох бөгөөд гишүүдийг үүсгэн байгуулагчийн шийдвэрээр;</w:t>
      </w:r>
    </w:p>
    <w:p w:rsidR="00121B12" w:rsidRPr="00882FFB" w:rsidRDefault="00121B12" w:rsidP="00121B12">
      <w:pPr>
        <w:pStyle w:val="Normal1"/>
        <w:numPr>
          <w:ilvl w:val="1"/>
          <w:numId w:val="7"/>
        </w:numPr>
        <w:tabs>
          <w:tab w:val="left" w:pos="900"/>
          <w:tab w:val="left" w:pos="1170"/>
        </w:tabs>
        <w:spacing w:after="236" w:line="298" w:lineRule="auto"/>
        <w:ind w:right="20" w:firstLine="360"/>
        <w:jc w:val="both"/>
        <w:rPr>
          <w:color w:val="auto"/>
          <w:sz w:val="24"/>
          <w:szCs w:val="24"/>
        </w:rPr>
      </w:pPr>
      <w:r w:rsidRPr="00882FFB">
        <w:rPr>
          <w:rFonts w:ascii="Arial" w:eastAsia="Arial" w:hAnsi="Arial" w:cs="Arial"/>
          <w:color w:val="auto"/>
          <w:sz w:val="24"/>
          <w:szCs w:val="24"/>
          <w:highlight w:val="white"/>
        </w:rPr>
        <w:t xml:space="preserve">Удирдах зөвлөл дэх багш, суралцагчийн төлөөллийг хамт олны 50-иас </w:t>
      </w:r>
      <w:r w:rsidRPr="00882FFB">
        <w:rPr>
          <w:rFonts w:ascii="Arial" w:eastAsia="Arial" w:hAnsi="Arial" w:cs="Arial"/>
          <w:color w:val="auto"/>
          <w:sz w:val="24"/>
          <w:szCs w:val="24"/>
          <w:highlight w:val="white"/>
        </w:rPr>
        <w:lastRenderedPageBreak/>
        <w:t>доошгүй ирцтэй хурлаас олонхи /50-иас дээш хувь/-ийн саналаар шийдвэрлэнэ.</w:t>
      </w:r>
    </w:p>
    <w:p w:rsidR="00121B12" w:rsidRPr="00882FFB" w:rsidRDefault="00121B12" w:rsidP="00121B12">
      <w:pPr>
        <w:pStyle w:val="Normal1"/>
        <w:numPr>
          <w:ilvl w:val="1"/>
          <w:numId w:val="7"/>
        </w:numPr>
        <w:tabs>
          <w:tab w:val="left" w:pos="900"/>
          <w:tab w:val="left" w:pos="1170"/>
        </w:tabs>
        <w:spacing w:after="244" w:line="302" w:lineRule="auto"/>
        <w:ind w:right="20" w:firstLine="360"/>
        <w:jc w:val="both"/>
        <w:rPr>
          <w:color w:val="auto"/>
          <w:sz w:val="24"/>
          <w:szCs w:val="24"/>
        </w:rPr>
      </w:pPr>
      <w:r w:rsidRPr="00882FFB">
        <w:rPr>
          <w:rFonts w:ascii="Arial" w:eastAsia="Arial" w:hAnsi="Arial" w:cs="Arial"/>
          <w:color w:val="auto"/>
          <w:sz w:val="24"/>
          <w:szCs w:val="24"/>
          <w:highlight w:val="white"/>
        </w:rPr>
        <w:t>Мэргэжилтэй ажилтан бэлтгэх, чадваржуулах, дадлага ажил, үйлдвэрийн сургалт зохион байгуулах чиглэлээр түншилж, санхүүгийн дэмжлэг үзүүлж, тухайн орон нутагт үйл ажиллагаа явуулж буй аж ахуйн нэгж, байгууллагаас ажил олгогч, төгсөгчдийн төлөөллийг сонгоно.</w:t>
      </w:r>
    </w:p>
    <w:p w:rsidR="00121B12" w:rsidRPr="00882FFB" w:rsidRDefault="00121B12" w:rsidP="00121B12">
      <w:pPr>
        <w:pStyle w:val="Normal1"/>
        <w:numPr>
          <w:ilvl w:val="1"/>
          <w:numId w:val="7"/>
        </w:numPr>
        <w:tabs>
          <w:tab w:val="left" w:pos="900"/>
          <w:tab w:val="left" w:pos="1170"/>
        </w:tabs>
        <w:spacing w:after="240" w:line="298"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зөвлөлийн гишүүдийг 3 жилийн хугацаагаар томилох ба дахин нэг удаа улираан томилж болно. Удирдах зөвлөлийн гишүүнээс чөлөөлөгдөх бичгээр гаргасан хүсэлт болон хууль тогтоомжид заасан бусад үндэслэлээр хугацаанаас нь өмнө өөрчилж болно.</w:t>
      </w:r>
    </w:p>
    <w:p w:rsidR="00121B12" w:rsidRPr="00882FFB" w:rsidRDefault="00121B12" w:rsidP="00121B12">
      <w:pPr>
        <w:pStyle w:val="Normal1"/>
        <w:numPr>
          <w:ilvl w:val="1"/>
          <w:numId w:val="7"/>
        </w:numPr>
        <w:tabs>
          <w:tab w:val="left" w:pos="900"/>
          <w:tab w:val="left" w:pos="1170"/>
        </w:tabs>
        <w:spacing w:after="236" w:line="298"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зөвлөлийн даргыг үүсгэн байгуулагчийн санал болгосноор 3 жилийн хугацаагаар Удирдах зөвлөлийн гишүүдийн хурлаас ил санал хураалтаар сонгоно.</w:t>
      </w:r>
    </w:p>
    <w:p w:rsidR="00121B12" w:rsidRPr="00882FFB" w:rsidRDefault="00121B12" w:rsidP="00121B12">
      <w:pPr>
        <w:pStyle w:val="Normal1"/>
        <w:numPr>
          <w:ilvl w:val="1"/>
          <w:numId w:val="7"/>
        </w:numPr>
        <w:tabs>
          <w:tab w:val="left" w:pos="900"/>
          <w:tab w:val="left" w:pos="1170"/>
        </w:tabs>
        <w:spacing w:after="244" w:line="302"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зөвлөлийн ажлын албаны үүргийг сургалтын байгууллага гүйцэтгэж, зөвлөлийн хэвийн үйл ажиллагааг ханган ажиллана.</w:t>
      </w:r>
    </w:p>
    <w:p w:rsidR="00121B12" w:rsidRPr="00882FFB" w:rsidRDefault="00121B12" w:rsidP="00121B12">
      <w:pPr>
        <w:pStyle w:val="Normal1"/>
        <w:numPr>
          <w:ilvl w:val="1"/>
          <w:numId w:val="7"/>
        </w:numPr>
        <w:tabs>
          <w:tab w:val="left" w:pos="900"/>
          <w:tab w:val="left" w:pos="1170"/>
        </w:tabs>
        <w:spacing w:after="302" w:line="298"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 нь нарийн бичгийн даргатай байна. Нарийн бичгийн дарга нь УУЭХПТК-ийн захиргааны асуудал хариуцсан ажилтан байна.</w:t>
      </w:r>
    </w:p>
    <w:p w:rsidR="00121B12" w:rsidRPr="00882FFB" w:rsidRDefault="00121B12" w:rsidP="00121B12">
      <w:pPr>
        <w:pStyle w:val="Normal1"/>
        <w:tabs>
          <w:tab w:val="left" w:pos="900"/>
          <w:tab w:val="left" w:pos="1170"/>
        </w:tabs>
        <w:spacing w:after="256" w:line="220" w:lineRule="auto"/>
        <w:ind w:firstLine="360"/>
        <w:jc w:val="center"/>
        <w:rPr>
          <w:rFonts w:ascii="Arial" w:eastAsia="Arial" w:hAnsi="Arial" w:cs="Arial"/>
          <w:color w:val="auto"/>
          <w:sz w:val="24"/>
          <w:szCs w:val="24"/>
        </w:rPr>
      </w:pPr>
      <w:r w:rsidRPr="00882FFB">
        <w:rPr>
          <w:rFonts w:ascii="Arial" w:eastAsia="Arial" w:hAnsi="Arial" w:cs="Arial"/>
          <w:color w:val="auto"/>
          <w:sz w:val="24"/>
          <w:szCs w:val="24"/>
        </w:rPr>
        <w:t>Гурав. Удирдах зөвлөлийн үйл ажиллагаа</w:t>
      </w:r>
    </w:p>
    <w:p w:rsidR="00121B12" w:rsidRPr="00882FFB" w:rsidRDefault="00121B12" w:rsidP="00121B12">
      <w:pPr>
        <w:pStyle w:val="Normal1"/>
        <w:numPr>
          <w:ilvl w:val="0"/>
          <w:numId w:val="8"/>
        </w:numPr>
        <w:tabs>
          <w:tab w:val="left" w:pos="900"/>
          <w:tab w:val="left" w:pos="1170"/>
        </w:tabs>
        <w:spacing w:after="0" w:line="298"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 нь Мэргэжлийн боловсрол, сургалтын асуудал эрхэлсэн төрийн захиргааны төв байгууллага болон Мэргэжлийн боловсрол, сургалтын асуудал эрхэлсэн төрийн захиргааны байгууллага, үүсгэн байгуулагчийн бодлого, шийдвэр болон хуульд заасан дараах чиг үүргийг хэрэгжүүлнэ.</w:t>
      </w:r>
    </w:p>
    <w:p w:rsidR="00121B12" w:rsidRPr="00882FFB" w:rsidRDefault="00121B12" w:rsidP="00121B12">
      <w:pPr>
        <w:pStyle w:val="Normal1"/>
        <w:numPr>
          <w:ilvl w:val="0"/>
          <w:numId w:val="9"/>
        </w:numPr>
        <w:tabs>
          <w:tab w:val="left" w:pos="900"/>
          <w:tab w:val="left" w:pos="1170"/>
        </w:tabs>
        <w:spacing w:after="233" w:line="298" w:lineRule="auto"/>
        <w:ind w:right="20" w:firstLine="360"/>
        <w:jc w:val="both"/>
        <w:rPr>
          <w:color w:val="auto"/>
          <w:sz w:val="24"/>
          <w:szCs w:val="24"/>
        </w:rPr>
      </w:pPr>
      <w:r w:rsidRPr="00882FFB">
        <w:rPr>
          <w:rFonts w:ascii="Arial" w:eastAsia="Arial" w:hAnsi="Arial" w:cs="Arial"/>
          <w:color w:val="auto"/>
          <w:sz w:val="24"/>
          <w:szCs w:val="24"/>
          <w:highlight w:val="white"/>
        </w:rPr>
        <w:t>УУЭХПТК-ийг хөгжүүлэх бодлого, хөтөлбөр, төлөвлөгөөг батлах, санал гаргах;</w:t>
      </w:r>
    </w:p>
    <w:p w:rsidR="00121B12" w:rsidRPr="00882FFB" w:rsidRDefault="00121B12" w:rsidP="00121B12">
      <w:pPr>
        <w:pStyle w:val="Normal1"/>
        <w:numPr>
          <w:ilvl w:val="0"/>
          <w:numId w:val="9"/>
        </w:numPr>
        <w:tabs>
          <w:tab w:val="left" w:pos="900"/>
          <w:tab w:val="left" w:pos="1170"/>
        </w:tabs>
        <w:spacing w:after="248" w:line="306" w:lineRule="auto"/>
        <w:ind w:right="20" w:firstLine="360"/>
        <w:jc w:val="both"/>
        <w:rPr>
          <w:color w:val="auto"/>
          <w:sz w:val="24"/>
          <w:szCs w:val="24"/>
        </w:rPr>
      </w:pPr>
      <w:r w:rsidRPr="00882FFB">
        <w:rPr>
          <w:rFonts w:ascii="Arial" w:eastAsia="Arial" w:hAnsi="Arial" w:cs="Arial"/>
          <w:color w:val="auto"/>
          <w:sz w:val="24"/>
          <w:szCs w:val="24"/>
          <w:highlight w:val="white"/>
        </w:rPr>
        <w:t>УУЭХПТК-ийн батлагдсан орон тоо, цалингийн санд багтаан зохион байгуулалт, үйл ажиллагаанд дүгнэлт зөвлөмж өгөх;</w:t>
      </w:r>
    </w:p>
    <w:p w:rsidR="00121B12" w:rsidRPr="00882FFB" w:rsidRDefault="00121B12" w:rsidP="00121B12">
      <w:pPr>
        <w:pStyle w:val="Normal1"/>
        <w:numPr>
          <w:ilvl w:val="0"/>
          <w:numId w:val="9"/>
        </w:numPr>
        <w:tabs>
          <w:tab w:val="left" w:pos="900"/>
          <w:tab w:val="left" w:pos="1170"/>
        </w:tabs>
        <w:spacing w:after="236" w:line="298" w:lineRule="auto"/>
        <w:ind w:right="20" w:firstLine="360"/>
        <w:jc w:val="both"/>
        <w:rPr>
          <w:color w:val="auto"/>
          <w:sz w:val="24"/>
          <w:szCs w:val="24"/>
        </w:rPr>
      </w:pPr>
      <w:r w:rsidRPr="00882FFB">
        <w:rPr>
          <w:rFonts w:ascii="Arial" w:eastAsia="Arial" w:hAnsi="Arial" w:cs="Arial"/>
          <w:color w:val="auto"/>
          <w:sz w:val="24"/>
          <w:szCs w:val="24"/>
          <w:highlight w:val="white"/>
        </w:rPr>
        <w:t>бүс, орон нутгийн хөгжлийн бодлого, хөдөлмөрийн зах зээлийн эрэлтийн судалгаа, ажил олгогчийн хэрэгцээ, захиалгад нийцүүлэн сургалтын байгууллагын элсэлт, сургалт төгсөлтийг зохион байгуулах, төгсөгчдийг ажлын байртай холбоход чиглэсэн үйл ажиллагааг хэлэлцэн, холбогдох шийдвэр гаргах, хэрэгжилтийг хангуулах;</w:t>
      </w:r>
      <w:bookmarkStart w:id="0" w:name="_GoBack"/>
      <w:bookmarkEnd w:id="0"/>
    </w:p>
    <w:p w:rsidR="00121B12" w:rsidRPr="00882FFB" w:rsidRDefault="00121B12" w:rsidP="00121B12">
      <w:pPr>
        <w:pStyle w:val="Normal1"/>
        <w:numPr>
          <w:ilvl w:val="0"/>
          <w:numId w:val="9"/>
        </w:numPr>
        <w:tabs>
          <w:tab w:val="left" w:pos="900"/>
          <w:tab w:val="left" w:pos="1170"/>
        </w:tabs>
        <w:spacing w:after="0" w:line="302" w:lineRule="auto"/>
        <w:ind w:right="20" w:firstLine="360"/>
        <w:jc w:val="both"/>
        <w:rPr>
          <w:color w:val="auto"/>
          <w:sz w:val="24"/>
          <w:szCs w:val="24"/>
        </w:rPr>
      </w:pPr>
      <w:r w:rsidRPr="00882FFB">
        <w:rPr>
          <w:rFonts w:ascii="Arial" w:eastAsia="Arial" w:hAnsi="Arial" w:cs="Arial"/>
          <w:color w:val="auto"/>
          <w:sz w:val="24"/>
          <w:szCs w:val="24"/>
          <w:highlight w:val="white"/>
        </w:rPr>
        <w:t>Хөрөнгө оруулалт, жилийн төсвийн хуваарилалтыг батлах, зарцуулалтад хяналт тавих;</w:t>
      </w:r>
    </w:p>
    <w:p w:rsidR="00121B12" w:rsidRPr="00882FFB" w:rsidRDefault="00121B12" w:rsidP="00121B12">
      <w:pPr>
        <w:pStyle w:val="Normal1"/>
        <w:numPr>
          <w:ilvl w:val="0"/>
          <w:numId w:val="9"/>
        </w:numPr>
        <w:tabs>
          <w:tab w:val="left" w:pos="900"/>
          <w:tab w:val="left" w:pos="1170"/>
        </w:tabs>
        <w:spacing w:after="306" w:line="302" w:lineRule="auto"/>
        <w:ind w:right="20" w:firstLine="360"/>
        <w:jc w:val="both"/>
        <w:rPr>
          <w:color w:val="auto"/>
          <w:sz w:val="24"/>
          <w:szCs w:val="24"/>
        </w:rPr>
      </w:pPr>
      <w:r w:rsidRPr="00882FFB">
        <w:rPr>
          <w:rFonts w:ascii="Arial" w:eastAsia="Arial" w:hAnsi="Arial" w:cs="Arial"/>
          <w:color w:val="auto"/>
          <w:sz w:val="24"/>
          <w:szCs w:val="24"/>
          <w:highlight w:val="white"/>
        </w:rPr>
        <w:t>УУЭХПТК-ийн үйл ажиллагааны тайланг хэлэлцэх, үнэлэлт, дүгнэлт өгөх, холбогдох шийдвэр гаргах;</w:t>
      </w:r>
    </w:p>
    <w:p w:rsidR="00121B12" w:rsidRPr="00882FFB" w:rsidRDefault="00121B12" w:rsidP="00121B12">
      <w:pPr>
        <w:pStyle w:val="Normal1"/>
        <w:numPr>
          <w:ilvl w:val="0"/>
          <w:numId w:val="9"/>
        </w:numPr>
        <w:tabs>
          <w:tab w:val="left" w:pos="900"/>
          <w:tab w:val="left" w:pos="1170"/>
        </w:tabs>
        <w:spacing w:after="256" w:line="220" w:lineRule="auto"/>
        <w:ind w:firstLine="360"/>
        <w:jc w:val="both"/>
        <w:rPr>
          <w:color w:val="auto"/>
          <w:sz w:val="24"/>
          <w:szCs w:val="24"/>
        </w:rPr>
      </w:pPr>
      <w:r w:rsidRPr="00882FFB">
        <w:rPr>
          <w:rFonts w:ascii="Arial" w:eastAsia="Arial" w:hAnsi="Arial" w:cs="Arial"/>
          <w:color w:val="auto"/>
          <w:sz w:val="24"/>
          <w:szCs w:val="24"/>
          <w:highlight w:val="white"/>
        </w:rPr>
        <w:t>Суралцагчдын эрх ашгийг хамгаалах;</w:t>
      </w:r>
    </w:p>
    <w:p w:rsidR="00121B12" w:rsidRPr="00882FFB" w:rsidRDefault="00121B12" w:rsidP="00121B12">
      <w:pPr>
        <w:pStyle w:val="Normal1"/>
        <w:numPr>
          <w:ilvl w:val="0"/>
          <w:numId w:val="9"/>
        </w:numPr>
        <w:tabs>
          <w:tab w:val="left" w:pos="900"/>
          <w:tab w:val="left" w:pos="1170"/>
        </w:tabs>
        <w:spacing w:after="0" w:line="298" w:lineRule="auto"/>
        <w:ind w:right="20" w:firstLine="360"/>
        <w:jc w:val="both"/>
        <w:rPr>
          <w:color w:val="auto"/>
          <w:sz w:val="24"/>
          <w:szCs w:val="24"/>
        </w:rPr>
      </w:pPr>
      <w:r w:rsidRPr="00882FFB">
        <w:rPr>
          <w:rFonts w:ascii="Arial" w:eastAsia="Arial" w:hAnsi="Arial" w:cs="Arial"/>
          <w:color w:val="auto"/>
          <w:sz w:val="24"/>
          <w:szCs w:val="24"/>
          <w:highlight w:val="white"/>
        </w:rPr>
        <w:lastRenderedPageBreak/>
        <w:t>Удирдах зөвлөлийн жилийн үйл ажиллагааны тайланг үүсгэн байгуулагчид бичгээр тайлагнах;</w:t>
      </w:r>
    </w:p>
    <w:p w:rsidR="00121B12" w:rsidRPr="00882FFB" w:rsidRDefault="00121B12" w:rsidP="00121B12">
      <w:pPr>
        <w:pStyle w:val="Normal1"/>
        <w:numPr>
          <w:ilvl w:val="0"/>
          <w:numId w:val="9"/>
        </w:numPr>
        <w:tabs>
          <w:tab w:val="left" w:pos="900"/>
          <w:tab w:val="left" w:pos="1170"/>
        </w:tabs>
        <w:spacing w:after="302" w:line="298" w:lineRule="auto"/>
        <w:ind w:right="20" w:firstLine="360"/>
        <w:jc w:val="both"/>
        <w:rPr>
          <w:color w:val="auto"/>
          <w:sz w:val="24"/>
          <w:szCs w:val="24"/>
        </w:rPr>
      </w:pPr>
      <w:r w:rsidRPr="00882FFB">
        <w:rPr>
          <w:rFonts w:ascii="Arial" w:eastAsia="Arial" w:hAnsi="Arial" w:cs="Arial"/>
          <w:color w:val="auto"/>
          <w:sz w:val="24"/>
          <w:szCs w:val="24"/>
          <w:highlight w:val="white"/>
        </w:rPr>
        <w:t>нийгмийн түншлэлийг хөгжүүлэх төлөвлөгөө баталж, хэрэгжилтэд хяналт тавих;</w:t>
      </w:r>
    </w:p>
    <w:p w:rsidR="00121B12" w:rsidRPr="00882FFB" w:rsidRDefault="00121B12" w:rsidP="00121B12">
      <w:pPr>
        <w:pStyle w:val="Normal1"/>
        <w:numPr>
          <w:ilvl w:val="0"/>
          <w:numId w:val="9"/>
        </w:numPr>
        <w:tabs>
          <w:tab w:val="left" w:pos="900"/>
          <w:tab w:val="left" w:pos="1170"/>
        </w:tabs>
        <w:spacing w:after="252" w:line="220" w:lineRule="auto"/>
        <w:ind w:firstLine="360"/>
        <w:jc w:val="both"/>
        <w:rPr>
          <w:color w:val="auto"/>
          <w:sz w:val="24"/>
          <w:szCs w:val="24"/>
        </w:rPr>
      </w:pPr>
      <w:proofErr w:type="gramStart"/>
      <w:r w:rsidRPr="00882FFB">
        <w:rPr>
          <w:rFonts w:ascii="Arial" w:eastAsia="Arial" w:hAnsi="Arial" w:cs="Arial"/>
          <w:color w:val="auto"/>
          <w:sz w:val="24"/>
          <w:szCs w:val="24"/>
          <w:highlight w:val="white"/>
        </w:rPr>
        <w:t>хууль</w:t>
      </w:r>
      <w:proofErr w:type="gramEnd"/>
      <w:r w:rsidRPr="00882FFB">
        <w:rPr>
          <w:rFonts w:ascii="Arial" w:eastAsia="Arial" w:hAnsi="Arial" w:cs="Arial"/>
          <w:color w:val="auto"/>
          <w:sz w:val="24"/>
          <w:szCs w:val="24"/>
          <w:highlight w:val="white"/>
        </w:rPr>
        <w:t xml:space="preserve"> тогтоомж, дүрэмд заасан бусад чиг үүрэг.</w:t>
      </w:r>
    </w:p>
    <w:p w:rsidR="00121B12" w:rsidRPr="00882FFB" w:rsidRDefault="00121B12" w:rsidP="00121B12">
      <w:pPr>
        <w:pStyle w:val="Normal1"/>
        <w:numPr>
          <w:ilvl w:val="0"/>
          <w:numId w:val="8"/>
        </w:numPr>
        <w:tabs>
          <w:tab w:val="left" w:pos="900"/>
          <w:tab w:val="left" w:pos="1170"/>
        </w:tabs>
        <w:spacing w:after="306" w:line="302" w:lineRule="auto"/>
        <w:ind w:right="20" w:firstLine="360"/>
        <w:rPr>
          <w:color w:val="auto"/>
          <w:sz w:val="24"/>
          <w:szCs w:val="24"/>
        </w:rPr>
      </w:pPr>
      <w:r w:rsidRPr="00882FFB">
        <w:rPr>
          <w:rFonts w:ascii="Arial" w:eastAsia="Arial" w:hAnsi="Arial" w:cs="Arial"/>
          <w:color w:val="auto"/>
          <w:sz w:val="24"/>
          <w:szCs w:val="24"/>
          <w:highlight w:val="white"/>
        </w:rPr>
        <w:t>Удирдах зөвлөл өөрийн үйл ажиллагаанд тусгах үүрэг бүхий ажлын хэсэг байгуулан ажиллуулж болох бөгөөд үүнийг Удирдах зөвлөлийн гишүүн ахална.</w:t>
      </w:r>
    </w:p>
    <w:p w:rsidR="00121B12" w:rsidRPr="00882FFB" w:rsidRDefault="00121B12" w:rsidP="00121B12">
      <w:pPr>
        <w:pStyle w:val="Normal1"/>
        <w:numPr>
          <w:ilvl w:val="0"/>
          <w:numId w:val="8"/>
        </w:numPr>
        <w:tabs>
          <w:tab w:val="left" w:pos="900"/>
          <w:tab w:val="left" w:pos="1170"/>
        </w:tabs>
        <w:spacing w:after="247" w:line="220" w:lineRule="auto"/>
        <w:ind w:firstLine="360"/>
        <w:rPr>
          <w:color w:val="auto"/>
          <w:sz w:val="24"/>
          <w:szCs w:val="24"/>
        </w:rPr>
      </w:pPr>
      <w:r w:rsidRPr="00882FFB">
        <w:rPr>
          <w:rFonts w:ascii="Arial" w:eastAsia="Arial" w:hAnsi="Arial" w:cs="Arial"/>
          <w:color w:val="auto"/>
          <w:sz w:val="24"/>
          <w:szCs w:val="24"/>
          <w:highlight w:val="white"/>
        </w:rPr>
        <w:t>Удирдах зөвлөлийн дарга дор дурдсан чиг үүргийг хэрэгжүүлнэ:</w:t>
      </w:r>
    </w:p>
    <w:p w:rsidR="00121B12" w:rsidRPr="00882FFB" w:rsidRDefault="00121B12" w:rsidP="00121B12">
      <w:pPr>
        <w:pStyle w:val="Normal1"/>
        <w:numPr>
          <w:ilvl w:val="0"/>
          <w:numId w:val="10"/>
        </w:numPr>
        <w:tabs>
          <w:tab w:val="left" w:pos="900"/>
          <w:tab w:val="left" w:pos="1170"/>
        </w:tabs>
        <w:spacing w:after="240" w:line="302"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зөвлөлийг хуралдуулах хугацаа, хэлэлцэх асуудлыг үүсгэн байгуулагч болон сургуулийн захиралтай зөвшилцөн товлох;</w:t>
      </w:r>
    </w:p>
    <w:p w:rsidR="00121B12" w:rsidRPr="00882FFB" w:rsidRDefault="00121B12" w:rsidP="00121B12">
      <w:pPr>
        <w:pStyle w:val="Normal1"/>
        <w:numPr>
          <w:ilvl w:val="0"/>
          <w:numId w:val="10"/>
        </w:numPr>
        <w:tabs>
          <w:tab w:val="left" w:pos="900"/>
          <w:tab w:val="left" w:pos="1170"/>
        </w:tabs>
        <w:spacing w:after="240" w:line="302"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зөвлөлийн гишүүд, нарийн бичгийн даргад ажил үүргийн хуваарийг тогтоох, үүрэг даалгавар өгөх, биелэлтийг хянах, шаардлагатай гэж үзвэл уг асуудлыг Удирдах зөвлөлийн хуралдаанаар хэлэлцүүлэх;</w:t>
      </w:r>
    </w:p>
    <w:p w:rsidR="00121B12" w:rsidRPr="00882FFB" w:rsidRDefault="00121B12" w:rsidP="00121B12">
      <w:pPr>
        <w:pStyle w:val="Normal1"/>
        <w:numPr>
          <w:ilvl w:val="0"/>
          <w:numId w:val="10"/>
        </w:numPr>
        <w:tabs>
          <w:tab w:val="left" w:pos="900"/>
          <w:tab w:val="left" w:pos="1170"/>
        </w:tabs>
        <w:spacing w:after="240" w:line="302"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зөвлөлөөс томилсон ажлын хэсгийн төлөвлөгөөг батлах, гүйцэтгэлд нь хяналт тавих;</w:t>
      </w:r>
    </w:p>
    <w:p w:rsidR="00121B12" w:rsidRPr="00882FFB" w:rsidRDefault="00121B12" w:rsidP="00121B12">
      <w:pPr>
        <w:pStyle w:val="Normal1"/>
        <w:numPr>
          <w:ilvl w:val="0"/>
          <w:numId w:val="10"/>
        </w:numPr>
        <w:tabs>
          <w:tab w:val="left" w:pos="900"/>
          <w:tab w:val="left" w:pos="1170"/>
        </w:tabs>
        <w:spacing w:after="306" w:line="302"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зөвлөлийн гишүүдүүдийн үйл ажиллагааны үнэлэлт, дүгнэлтийг эрх бүхий этгээдэд мэдээлэх;</w:t>
      </w:r>
    </w:p>
    <w:p w:rsidR="00121B12" w:rsidRPr="00882FFB" w:rsidRDefault="00121B12" w:rsidP="00121B12">
      <w:pPr>
        <w:pStyle w:val="Normal1"/>
        <w:numPr>
          <w:ilvl w:val="0"/>
          <w:numId w:val="10"/>
        </w:numPr>
        <w:tabs>
          <w:tab w:val="left" w:pos="900"/>
          <w:tab w:val="left" w:pos="1170"/>
        </w:tabs>
        <w:spacing w:after="318" w:line="220" w:lineRule="auto"/>
        <w:ind w:firstLine="360"/>
        <w:jc w:val="both"/>
        <w:rPr>
          <w:color w:val="auto"/>
          <w:sz w:val="24"/>
          <w:szCs w:val="24"/>
        </w:rPr>
      </w:pPr>
      <w:r w:rsidRPr="00882FFB">
        <w:rPr>
          <w:rFonts w:ascii="Arial" w:eastAsia="Arial" w:hAnsi="Arial" w:cs="Arial"/>
          <w:color w:val="auto"/>
          <w:sz w:val="24"/>
          <w:szCs w:val="24"/>
          <w:highlight w:val="white"/>
        </w:rPr>
        <w:t>Хууль тогтоомж, дүрэмд заасан бусад чиг үүрэг.</w:t>
      </w:r>
    </w:p>
    <w:p w:rsidR="00121B12" w:rsidRPr="00882FFB" w:rsidRDefault="00121B12" w:rsidP="00121B12">
      <w:pPr>
        <w:pStyle w:val="Normal1"/>
        <w:numPr>
          <w:ilvl w:val="0"/>
          <w:numId w:val="8"/>
        </w:numPr>
        <w:tabs>
          <w:tab w:val="left" w:pos="900"/>
          <w:tab w:val="left" w:pos="1170"/>
        </w:tabs>
        <w:spacing w:after="242" w:line="220" w:lineRule="auto"/>
        <w:ind w:firstLine="360"/>
        <w:rPr>
          <w:color w:val="auto"/>
          <w:sz w:val="24"/>
          <w:szCs w:val="24"/>
        </w:rPr>
      </w:pPr>
      <w:r w:rsidRPr="00882FFB">
        <w:rPr>
          <w:rFonts w:ascii="Arial" w:eastAsia="Arial" w:hAnsi="Arial" w:cs="Arial"/>
          <w:color w:val="auto"/>
          <w:sz w:val="24"/>
          <w:szCs w:val="24"/>
          <w:highlight w:val="white"/>
        </w:rPr>
        <w:t>Удирдах зөвлөлийн гишүүн дор дурдсан чиг, үүргийг хэрэгжүүлнэ:</w:t>
      </w:r>
    </w:p>
    <w:p w:rsidR="00121B12" w:rsidRPr="00882FFB" w:rsidRDefault="00121B12" w:rsidP="00121B12">
      <w:pPr>
        <w:pStyle w:val="Normal1"/>
        <w:numPr>
          <w:ilvl w:val="0"/>
          <w:numId w:val="11"/>
        </w:numPr>
        <w:tabs>
          <w:tab w:val="left" w:pos="900"/>
          <w:tab w:val="left" w:pos="1170"/>
        </w:tabs>
        <w:spacing w:after="240" w:line="302"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зөвлөлөөс өгсөн үүрэг, даалгаварыг хэрэгжүүлж, зөвлөлийн дарга, хуралдаанд мэдээллэх, тайлагнах;</w:t>
      </w:r>
    </w:p>
    <w:p w:rsidR="00121B12" w:rsidRPr="00882FFB" w:rsidRDefault="00121B12" w:rsidP="00121B12">
      <w:pPr>
        <w:pStyle w:val="Normal1"/>
        <w:numPr>
          <w:ilvl w:val="0"/>
          <w:numId w:val="11"/>
        </w:numPr>
        <w:tabs>
          <w:tab w:val="left" w:pos="900"/>
          <w:tab w:val="left" w:pos="1170"/>
        </w:tabs>
        <w:spacing w:after="0" w:line="302"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зөвлөлийн хэлэлцэх асуудал, хуралдааны дэг, шийдвэрийн талаар санал, дүгнэлтээ хэлэх;</w:t>
      </w:r>
    </w:p>
    <w:p w:rsidR="00121B12" w:rsidRPr="00882FFB" w:rsidRDefault="00121B12" w:rsidP="00121B12">
      <w:pPr>
        <w:pStyle w:val="Normal1"/>
        <w:numPr>
          <w:ilvl w:val="0"/>
          <w:numId w:val="11"/>
        </w:numPr>
        <w:tabs>
          <w:tab w:val="left" w:pos="900"/>
          <w:tab w:val="left" w:pos="1170"/>
          <w:tab w:val="left" w:pos="2026"/>
        </w:tabs>
        <w:spacing w:after="0" w:line="302"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зөвлөлөөс хариуцуулсан ажил үүргийг бүрэн биелүүлэх, үр дүнг танилцуулах;</w:t>
      </w:r>
    </w:p>
    <w:p w:rsidR="00121B12" w:rsidRPr="00882FFB" w:rsidRDefault="00121B12" w:rsidP="00121B12">
      <w:pPr>
        <w:pStyle w:val="Normal1"/>
        <w:numPr>
          <w:ilvl w:val="0"/>
          <w:numId w:val="11"/>
        </w:numPr>
        <w:tabs>
          <w:tab w:val="left" w:pos="900"/>
          <w:tab w:val="left" w:pos="1170"/>
        </w:tabs>
        <w:spacing w:after="0" w:line="302" w:lineRule="auto"/>
        <w:ind w:right="40" w:firstLine="360"/>
        <w:rPr>
          <w:color w:val="auto"/>
          <w:sz w:val="24"/>
          <w:szCs w:val="24"/>
        </w:rPr>
      </w:pPr>
      <w:r w:rsidRPr="00882FFB">
        <w:rPr>
          <w:rFonts w:ascii="Arial" w:eastAsia="Arial" w:hAnsi="Arial" w:cs="Arial"/>
          <w:color w:val="auto"/>
          <w:sz w:val="24"/>
          <w:szCs w:val="24"/>
          <w:highlight w:val="white"/>
        </w:rPr>
        <w:t>Удирдах зөвлөлийн шийдвэрийн биелэлтэд хяналт тавих, холбогдох мэдээлэл авах;</w:t>
      </w:r>
    </w:p>
    <w:p w:rsidR="00121B12" w:rsidRPr="00882FFB" w:rsidRDefault="00121B12" w:rsidP="00121B12">
      <w:pPr>
        <w:pStyle w:val="Normal1"/>
        <w:numPr>
          <w:ilvl w:val="0"/>
          <w:numId w:val="12"/>
        </w:numPr>
        <w:tabs>
          <w:tab w:val="left" w:pos="900"/>
          <w:tab w:val="left" w:pos="1170"/>
        </w:tabs>
        <w:spacing w:after="306" w:line="302"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зөвлөлийн шийдвэрийг хэрэгжүүлэх талаар шаардлага тавих, тайлбар гаргуулах, асуудал хэлэлцүүлэх;</w:t>
      </w:r>
    </w:p>
    <w:p w:rsidR="00121B12" w:rsidRPr="00882FFB" w:rsidRDefault="00121B12" w:rsidP="00121B12">
      <w:pPr>
        <w:pStyle w:val="Normal1"/>
        <w:numPr>
          <w:ilvl w:val="0"/>
          <w:numId w:val="13"/>
        </w:numPr>
        <w:tabs>
          <w:tab w:val="left" w:pos="900"/>
          <w:tab w:val="left" w:pos="1170"/>
        </w:tabs>
        <w:spacing w:after="248" w:line="220" w:lineRule="auto"/>
        <w:ind w:firstLine="360"/>
        <w:rPr>
          <w:color w:val="auto"/>
          <w:sz w:val="24"/>
          <w:szCs w:val="24"/>
        </w:rPr>
      </w:pPr>
      <w:r w:rsidRPr="00882FFB">
        <w:rPr>
          <w:rFonts w:ascii="Arial" w:eastAsia="Arial" w:hAnsi="Arial" w:cs="Arial"/>
          <w:color w:val="auto"/>
          <w:sz w:val="24"/>
          <w:szCs w:val="24"/>
          <w:highlight w:val="white"/>
        </w:rPr>
        <w:t>Хууль тогтоомж, дүрэмд заасан бусад чиг үүрэг.</w:t>
      </w:r>
    </w:p>
    <w:p w:rsidR="00121B12" w:rsidRPr="00882FFB" w:rsidRDefault="00121B12" w:rsidP="00121B12">
      <w:pPr>
        <w:pStyle w:val="Normal1"/>
        <w:numPr>
          <w:ilvl w:val="0"/>
          <w:numId w:val="8"/>
        </w:numPr>
        <w:tabs>
          <w:tab w:val="left" w:pos="900"/>
          <w:tab w:val="left" w:pos="1170"/>
        </w:tabs>
        <w:spacing w:after="310" w:line="306" w:lineRule="auto"/>
        <w:ind w:right="40" w:firstLine="360"/>
        <w:jc w:val="both"/>
        <w:rPr>
          <w:color w:val="auto"/>
          <w:sz w:val="24"/>
          <w:szCs w:val="24"/>
        </w:rPr>
      </w:pPr>
      <w:r w:rsidRPr="00882FFB">
        <w:rPr>
          <w:rFonts w:ascii="Arial" w:eastAsia="Arial" w:hAnsi="Arial" w:cs="Arial"/>
          <w:color w:val="auto"/>
          <w:sz w:val="24"/>
          <w:szCs w:val="24"/>
          <w:highlight w:val="white"/>
        </w:rPr>
        <w:t>Төрийн өмчийн бус сургалтын байгууллагын дүрэмд өөрөөр заагаагүй бол энэхүү Үлгэрчилсэн дүрмийн 3.1.2, 3.1.4-т заасан чиг үүрэг хамаарахгүй.</w:t>
      </w:r>
    </w:p>
    <w:p w:rsidR="00121B12" w:rsidRPr="00882FFB" w:rsidRDefault="00121B12" w:rsidP="00121B12">
      <w:pPr>
        <w:pStyle w:val="Normal1"/>
        <w:tabs>
          <w:tab w:val="left" w:pos="900"/>
          <w:tab w:val="left" w:pos="1170"/>
        </w:tabs>
        <w:spacing w:after="260" w:line="220" w:lineRule="auto"/>
        <w:ind w:firstLine="360"/>
        <w:jc w:val="center"/>
        <w:rPr>
          <w:rFonts w:ascii="Arial" w:eastAsia="Arial" w:hAnsi="Arial" w:cs="Arial"/>
          <w:color w:val="auto"/>
          <w:sz w:val="24"/>
          <w:szCs w:val="24"/>
        </w:rPr>
      </w:pPr>
      <w:r w:rsidRPr="00882FFB">
        <w:rPr>
          <w:rFonts w:ascii="Arial" w:eastAsia="Arial" w:hAnsi="Arial" w:cs="Arial"/>
          <w:color w:val="auto"/>
          <w:sz w:val="24"/>
          <w:szCs w:val="24"/>
        </w:rPr>
        <w:t>Дөрөв. Удирдах зөвлөлийн хуралдаан</w:t>
      </w:r>
    </w:p>
    <w:p w:rsidR="00121B12" w:rsidRPr="00882FFB" w:rsidRDefault="00121B12" w:rsidP="00121B12">
      <w:pPr>
        <w:pStyle w:val="Normal1"/>
        <w:numPr>
          <w:ilvl w:val="0"/>
          <w:numId w:val="1"/>
        </w:numPr>
        <w:tabs>
          <w:tab w:val="left" w:pos="900"/>
          <w:tab w:val="left" w:pos="1170"/>
        </w:tabs>
        <w:spacing w:after="240" w:line="298" w:lineRule="auto"/>
        <w:ind w:right="40" w:firstLine="360"/>
        <w:jc w:val="both"/>
        <w:rPr>
          <w:color w:val="auto"/>
          <w:sz w:val="24"/>
          <w:szCs w:val="24"/>
        </w:rPr>
      </w:pPr>
      <w:r w:rsidRPr="00882FFB">
        <w:rPr>
          <w:rFonts w:ascii="Arial" w:eastAsia="Arial" w:hAnsi="Arial" w:cs="Arial"/>
          <w:color w:val="auto"/>
          <w:sz w:val="24"/>
          <w:szCs w:val="24"/>
          <w:highlight w:val="white"/>
        </w:rPr>
        <w:lastRenderedPageBreak/>
        <w:t>Удирдах зөвлөлийн үйл ажиллагааны үндсэн хэлбэр нь хуралдаан бөгөөд гишүүдийн 50-иас дээш хувь нь хүрэлцэн ирснээр хүчин төгөлдөр болно.</w:t>
      </w:r>
    </w:p>
    <w:p w:rsidR="00121B12" w:rsidRPr="00882FFB" w:rsidRDefault="00121B12" w:rsidP="00121B12">
      <w:pPr>
        <w:pStyle w:val="Normal1"/>
        <w:numPr>
          <w:ilvl w:val="0"/>
          <w:numId w:val="1"/>
        </w:numPr>
        <w:tabs>
          <w:tab w:val="left" w:pos="900"/>
          <w:tab w:val="left" w:pos="1170"/>
          <w:tab w:val="left" w:pos="1220"/>
        </w:tabs>
        <w:spacing w:after="240" w:line="298"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 хэлэлцэх асуудлыг хуралдаанд оролцсон гишүүдийн олонхийн саналаар шийдвэрлэж, тогтоол гаргана. Удирдах зөвлөлийн дарга тогтоолд гарын үсэг зурж, УУЭХПТК-ийн тэмдэг дарж баталгаажуулна. Хуралдааны тэмдэглэлийг нарийн бичгийн дарга хөтөлнө.</w:t>
      </w:r>
    </w:p>
    <w:p w:rsidR="00121B12" w:rsidRPr="00882FFB" w:rsidRDefault="00121B12" w:rsidP="00121B12">
      <w:pPr>
        <w:pStyle w:val="Normal1"/>
        <w:numPr>
          <w:ilvl w:val="0"/>
          <w:numId w:val="1"/>
        </w:numPr>
        <w:tabs>
          <w:tab w:val="left" w:pos="900"/>
          <w:tab w:val="left" w:pos="1170"/>
          <w:tab w:val="left" w:pos="1206"/>
        </w:tabs>
        <w:spacing w:after="236" w:line="298"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 жилд хоёроос доошгүй удаа хуралдана. Ээлжит бус хуралдааныг үүсгэн байгуулагчийн санаачилга, эсхүл гишүүдийн 1/3-ээс доошгүйн шаардсанаар хуралдуулна.</w:t>
      </w:r>
    </w:p>
    <w:p w:rsidR="00121B12" w:rsidRPr="00882FFB" w:rsidRDefault="00121B12" w:rsidP="00121B12">
      <w:pPr>
        <w:pStyle w:val="Normal1"/>
        <w:numPr>
          <w:ilvl w:val="0"/>
          <w:numId w:val="1"/>
        </w:numPr>
        <w:tabs>
          <w:tab w:val="left" w:pos="900"/>
          <w:tab w:val="left" w:pos="1170"/>
          <w:tab w:val="left" w:pos="1201"/>
        </w:tabs>
        <w:spacing w:after="244" w:line="302"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зөвлөлийн хуралдааны товыг 7-гоос доошгүй хоногийн өмнө зарлаж, нарийн бичгийн дарга нь холбогдох материалыг гишүүдэд хүргэнэ.</w:t>
      </w:r>
    </w:p>
    <w:p w:rsidR="00121B12" w:rsidRPr="00882FFB" w:rsidRDefault="00121B12" w:rsidP="00121B12">
      <w:pPr>
        <w:pStyle w:val="Normal1"/>
        <w:numPr>
          <w:ilvl w:val="0"/>
          <w:numId w:val="1"/>
        </w:numPr>
        <w:tabs>
          <w:tab w:val="left" w:pos="900"/>
          <w:tab w:val="left" w:pos="1170"/>
        </w:tabs>
        <w:spacing w:after="236" w:line="298"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зөвлөлийн дарга хуралдааныг даргална. Түүнийг эзгүйд удирдах зөвлөлийн даргын томилсон эсхүл хуралдаанд оролцох гишүүдийн олонхийн санал авсан гишүүн даргална.</w:t>
      </w:r>
    </w:p>
    <w:p w:rsidR="00121B12" w:rsidRPr="00882FFB" w:rsidRDefault="00121B12" w:rsidP="00121B12">
      <w:pPr>
        <w:pStyle w:val="Normal1"/>
        <w:numPr>
          <w:ilvl w:val="0"/>
          <w:numId w:val="1"/>
        </w:numPr>
        <w:tabs>
          <w:tab w:val="left" w:pos="900"/>
          <w:tab w:val="left" w:pos="1170"/>
        </w:tabs>
        <w:spacing w:after="244" w:line="302"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зөвлөлийн хуралдаанаар хэлэлцэх асуудлын дарааллыг хуралдаан даргалагчийн саналыг харгалзан хэлэлцэж тогтооно.</w:t>
      </w:r>
    </w:p>
    <w:p w:rsidR="00121B12" w:rsidRPr="00882FFB" w:rsidRDefault="00121B12" w:rsidP="00121B12">
      <w:pPr>
        <w:pStyle w:val="Normal1"/>
        <w:numPr>
          <w:ilvl w:val="0"/>
          <w:numId w:val="1"/>
        </w:numPr>
        <w:tabs>
          <w:tab w:val="left" w:pos="900"/>
          <w:tab w:val="left" w:pos="1170"/>
        </w:tabs>
        <w:spacing w:after="236" w:line="298"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зөвлөлийн хуралдааны шийдвэрийг үүсгэн байгуулагч 1 удаа түдгэлзүүлж болно. Энэ тохиолдолд Удирдах зөвлөл дахин авч үзэж, эцэслэн шийдвэрлэнэ.</w:t>
      </w:r>
    </w:p>
    <w:p w:rsidR="00121B12" w:rsidRPr="00882FFB" w:rsidRDefault="00121B12" w:rsidP="00121B12">
      <w:pPr>
        <w:pStyle w:val="Normal1"/>
        <w:numPr>
          <w:ilvl w:val="0"/>
          <w:numId w:val="1"/>
        </w:numPr>
        <w:tabs>
          <w:tab w:val="left" w:pos="900"/>
          <w:tab w:val="left" w:pos="1170"/>
          <w:tab w:val="left" w:pos="1374"/>
        </w:tabs>
        <w:spacing w:after="244" w:line="302" w:lineRule="auto"/>
        <w:ind w:right="40" w:firstLine="360"/>
        <w:jc w:val="both"/>
        <w:rPr>
          <w:color w:val="auto"/>
          <w:sz w:val="24"/>
          <w:szCs w:val="24"/>
        </w:rPr>
      </w:pPr>
      <w:r w:rsidRPr="00882FFB">
        <w:rPr>
          <w:rFonts w:ascii="Arial" w:eastAsia="Arial" w:hAnsi="Arial" w:cs="Arial"/>
          <w:color w:val="auto"/>
          <w:sz w:val="24"/>
          <w:szCs w:val="24"/>
          <w:highlight w:val="white"/>
        </w:rPr>
        <w:t>Удирдах зөвлөлийн хуралдаанд хэлэлцэж байгаа асуудалтай холбогдуулан сургалтын байгууллагын эрх бүхий ажилтан, багш, суралцагчийн төлөөлөгчийг оролцуулан санал, хүсэлт, тайлбарыг сонсож, мэдээлэл авч болно.</w:t>
      </w:r>
    </w:p>
    <w:p w:rsidR="00121B12" w:rsidRPr="00882FFB" w:rsidRDefault="00121B12" w:rsidP="00121B12">
      <w:pPr>
        <w:pStyle w:val="Normal1"/>
        <w:numPr>
          <w:ilvl w:val="0"/>
          <w:numId w:val="1"/>
        </w:numPr>
        <w:tabs>
          <w:tab w:val="left" w:pos="900"/>
          <w:tab w:val="left" w:pos="1170"/>
        </w:tabs>
        <w:spacing w:after="0" w:line="298" w:lineRule="auto"/>
        <w:ind w:right="40" w:firstLine="360"/>
        <w:jc w:val="both"/>
        <w:rPr>
          <w:color w:val="auto"/>
          <w:sz w:val="24"/>
          <w:szCs w:val="24"/>
        </w:rPr>
      </w:pPr>
      <w:r w:rsidRPr="00882FFB">
        <w:rPr>
          <w:rFonts w:ascii="Arial" w:eastAsia="Arial" w:hAnsi="Arial" w:cs="Arial"/>
          <w:color w:val="auto"/>
          <w:sz w:val="24"/>
          <w:szCs w:val="24"/>
          <w:highlight w:val="white"/>
        </w:rPr>
        <w:t>Хуралдаанаар зөвхөн хэлэлцэх асуудлын жагсаалтад орсон асуудлыг хэлэлцэнэ.</w:t>
      </w:r>
    </w:p>
    <w:p w:rsidR="00121B12" w:rsidRPr="00882FFB" w:rsidRDefault="00121B12" w:rsidP="00121B12">
      <w:pPr>
        <w:pStyle w:val="Normal1"/>
        <w:numPr>
          <w:ilvl w:val="0"/>
          <w:numId w:val="1"/>
        </w:numPr>
        <w:tabs>
          <w:tab w:val="left" w:pos="900"/>
          <w:tab w:val="left" w:pos="1170"/>
        </w:tabs>
        <w:spacing w:after="244" w:line="302" w:lineRule="auto"/>
        <w:ind w:right="20" w:firstLine="360"/>
        <w:jc w:val="both"/>
        <w:rPr>
          <w:color w:val="auto"/>
          <w:sz w:val="24"/>
          <w:szCs w:val="24"/>
        </w:rPr>
      </w:pPr>
      <w:r w:rsidRPr="00882FFB">
        <w:rPr>
          <w:rFonts w:ascii="Arial" w:eastAsia="Arial" w:hAnsi="Arial" w:cs="Arial"/>
          <w:color w:val="auto"/>
          <w:sz w:val="24"/>
          <w:szCs w:val="24"/>
          <w:highlight w:val="white"/>
        </w:rPr>
        <w:t>Хэлэлцэх асуудалтай холбогдолтой мэдээлэл, танилцуулга, тайлбарыг асуудал оруулан хэлэлцүүлж байгаа гишүүн хийх бөгөөд холбогдох материалыг урьдчилан тараасантай холбогдуулан гишүүдээс асуулт, санал дүгнэлт гаргаагүй бол шууд санал хураалт явуулж болно.</w:t>
      </w:r>
    </w:p>
    <w:p w:rsidR="00121B12" w:rsidRPr="00882FFB" w:rsidRDefault="00121B12" w:rsidP="00121B12">
      <w:pPr>
        <w:pStyle w:val="Normal1"/>
        <w:tabs>
          <w:tab w:val="left" w:pos="900"/>
          <w:tab w:val="left" w:pos="1170"/>
        </w:tabs>
        <w:spacing w:after="236" w:line="298" w:lineRule="auto"/>
        <w:ind w:right="20" w:firstLine="360"/>
        <w:jc w:val="both"/>
        <w:rPr>
          <w:rFonts w:ascii="Arial" w:eastAsia="Arial" w:hAnsi="Arial" w:cs="Arial"/>
          <w:color w:val="auto"/>
          <w:sz w:val="24"/>
          <w:szCs w:val="24"/>
        </w:rPr>
      </w:pPr>
      <w:r w:rsidRPr="00882FFB">
        <w:rPr>
          <w:rFonts w:ascii="Arial" w:eastAsia="Arial" w:hAnsi="Arial" w:cs="Arial"/>
          <w:color w:val="auto"/>
          <w:sz w:val="24"/>
          <w:szCs w:val="24"/>
          <w:highlight w:val="white"/>
        </w:rPr>
        <w:t>4.11</w:t>
      </w:r>
      <w:r w:rsidRPr="00882FFB">
        <w:rPr>
          <w:rFonts w:ascii="Arial" w:eastAsia="Arial" w:hAnsi="Arial" w:cs="Arial"/>
          <w:color w:val="auto"/>
          <w:sz w:val="24"/>
          <w:szCs w:val="24"/>
          <w:highlight w:val="white"/>
        </w:rPr>
        <w:tab/>
        <w:t>Хуралдаан явагдаж байгаа үед бусдын яриаг таслах, зэрэгцэн ярихыг хориглох бөгөөд асуулт тавих, санал гаргах бүрт хуралдаан даргалагчаас зөвшөөрөл авч байна.</w:t>
      </w:r>
    </w:p>
    <w:p w:rsidR="00121B12" w:rsidRPr="00882FFB" w:rsidRDefault="00121B12" w:rsidP="00121B12">
      <w:pPr>
        <w:pStyle w:val="Normal1"/>
        <w:numPr>
          <w:ilvl w:val="0"/>
          <w:numId w:val="2"/>
        </w:numPr>
        <w:tabs>
          <w:tab w:val="left" w:pos="900"/>
          <w:tab w:val="left" w:pos="1170"/>
        </w:tabs>
        <w:spacing w:after="244" w:line="302"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зөвлөлийн гишүүд хуралдаанд оролцогчдын асуух асуулт</w:t>
      </w:r>
      <w:r w:rsidRPr="00882FFB">
        <w:rPr>
          <w:rFonts w:ascii="Arial" w:eastAsia="Arial" w:hAnsi="Arial" w:cs="Arial"/>
          <w:color w:val="auto"/>
          <w:sz w:val="24"/>
          <w:szCs w:val="24"/>
          <w:highlight w:val="white"/>
          <w:vertAlign w:val="subscript"/>
        </w:rPr>
        <w:t>:</w:t>
      </w:r>
      <w:r w:rsidRPr="00882FFB">
        <w:rPr>
          <w:rFonts w:ascii="Arial" w:eastAsia="Arial" w:hAnsi="Arial" w:cs="Arial"/>
          <w:color w:val="auto"/>
          <w:sz w:val="24"/>
          <w:szCs w:val="24"/>
          <w:highlight w:val="white"/>
        </w:rPr>
        <w:t xml:space="preserve"> үг хэлэх хугацааг хуралдааны дотоод журмаар тогтоох бөгөөд зөвхөн хэлэлцэж байгаа асуудалтай холбоотой, товч тодорхой байна.</w:t>
      </w:r>
    </w:p>
    <w:p w:rsidR="00121B12" w:rsidRPr="00882FFB" w:rsidRDefault="00121B12" w:rsidP="00121B12">
      <w:pPr>
        <w:pStyle w:val="Normal1"/>
        <w:numPr>
          <w:ilvl w:val="0"/>
          <w:numId w:val="2"/>
        </w:numPr>
        <w:tabs>
          <w:tab w:val="left" w:pos="900"/>
          <w:tab w:val="left" w:pos="1170"/>
        </w:tabs>
        <w:spacing w:after="240" w:line="298" w:lineRule="auto"/>
        <w:ind w:right="20" w:firstLine="360"/>
        <w:jc w:val="both"/>
        <w:rPr>
          <w:color w:val="auto"/>
          <w:sz w:val="24"/>
          <w:szCs w:val="24"/>
        </w:rPr>
      </w:pPr>
      <w:r w:rsidRPr="00882FFB">
        <w:rPr>
          <w:rFonts w:ascii="Arial" w:eastAsia="Arial" w:hAnsi="Arial" w:cs="Arial"/>
          <w:color w:val="auto"/>
          <w:sz w:val="24"/>
          <w:szCs w:val="24"/>
          <w:highlight w:val="white"/>
        </w:rPr>
        <w:t xml:space="preserve">Удирдах зөвлөлийн хуралдаанд аливаа асуудлыг шийдвэрлэхэд гишүүн </w:t>
      </w:r>
      <w:r w:rsidRPr="00882FFB">
        <w:rPr>
          <w:rFonts w:ascii="Arial" w:eastAsia="Arial" w:hAnsi="Arial" w:cs="Arial"/>
          <w:color w:val="auto"/>
          <w:sz w:val="24"/>
          <w:szCs w:val="24"/>
          <w:highlight w:val="white"/>
        </w:rPr>
        <w:lastRenderedPageBreak/>
        <w:t>бүр нэг саналын эрхтэй байна. Харин хуралдааны ирц буюу бусад шалтгаанаар санал тэнцсэн тохиолдолд Удирдах зөвлөлийн даргын саналаар асуудлыг шийдвэрлэнэ.</w:t>
      </w:r>
    </w:p>
    <w:p w:rsidR="00121B12" w:rsidRPr="00882FFB" w:rsidRDefault="00121B12" w:rsidP="00121B12">
      <w:pPr>
        <w:pStyle w:val="Normal1"/>
        <w:numPr>
          <w:ilvl w:val="0"/>
          <w:numId w:val="2"/>
        </w:numPr>
        <w:tabs>
          <w:tab w:val="left" w:pos="900"/>
          <w:tab w:val="left" w:pos="1170"/>
        </w:tabs>
        <w:spacing w:after="302" w:line="298"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зөвлөлийн хуралдаанд оролцох боломжгүй гишүүн нь тухайн хэлэлцэх асуудлаар саналаа бичгээр ирүүлсэн тохиолдолд түүнийг хуралдаанд сонсгож хэлэлцүүлэх бөгөөд асуудлыг дэмжсэн болон эсрэг санал өгсөн бол хуралд оролцож санал өгсөнд тооцно.</w:t>
      </w:r>
    </w:p>
    <w:p w:rsidR="00121B12" w:rsidRPr="00882FFB" w:rsidRDefault="00121B12" w:rsidP="00121B12">
      <w:pPr>
        <w:pStyle w:val="Normal1"/>
        <w:tabs>
          <w:tab w:val="left" w:pos="900"/>
          <w:tab w:val="left" w:pos="1170"/>
        </w:tabs>
        <w:spacing w:after="256" w:line="220" w:lineRule="auto"/>
        <w:ind w:firstLine="360"/>
        <w:jc w:val="center"/>
        <w:rPr>
          <w:rFonts w:ascii="Arial" w:eastAsia="Arial" w:hAnsi="Arial" w:cs="Arial"/>
          <w:color w:val="auto"/>
          <w:sz w:val="24"/>
          <w:szCs w:val="24"/>
        </w:rPr>
      </w:pPr>
      <w:r w:rsidRPr="00882FFB">
        <w:rPr>
          <w:rFonts w:ascii="Arial" w:eastAsia="Arial" w:hAnsi="Arial" w:cs="Arial"/>
          <w:color w:val="auto"/>
          <w:sz w:val="24"/>
          <w:szCs w:val="24"/>
        </w:rPr>
        <w:t>Тав. Удирдах зөвлөл, үүсгэн байгуулагчийн хамтын ажиллагаа</w:t>
      </w:r>
    </w:p>
    <w:p w:rsidR="00121B12" w:rsidRPr="00882FFB" w:rsidRDefault="00121B12" w:rsidP="00121B12">
      <w:pPr>
        <w:pStyle w:val="Normal1"/>
        <w:numPr>
          <w:ilvl w:val="0"/>
          <w:numId w:val="4"/>
        </w:numPr>
        <w:tabs>
          <w:tab w:val="left" w:pos="900"/>
          <w:tab w:val="left" w:pos="1170"/>
        </w:tabs>
        <w:spacing w:after="240" w:line="298"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 нь үйл ажиллагааныхаа явц, үр дүнг үүсгэн байгуулагчийн өмнө тайлагнана. Шаардлагатай гэж үзвэл хэлэлцэх асуудлын талаар үүсгэн байгуулагчтай зөвшилцөж ажиллана.</w:t>
      </w:r>
    </w:p>
    <w:p w:rsidR="00121B12" w:rsidRPr="00882FFB" w:rsidRDefault="00121B12" w:rsidP="00121B12">
      <w:pPr>
        <w:pStyle w:val="Normal1"/>
        <w:numPr>
          <w:ilvl w:val="0"/>
          <w:numId w:val="4"/>
        </w:numPr>
        <w:tabs>
          <w:tab w:val="left" w:pos="900"/>
          <w:tab w:val="left" w:pos="1170"/>
        </w:tabs>
        <w:spacing w:after="302" w:line="298" w:lineRule="auto"/>
        <w:ind w:right="20" w:firstLine="360"/>
        <w:jc w:val="both"/>
        <w:rPr>
          <w:color w:val="auto"/>
          <w:sz w:val="24"/>
          <w:szCs w:val="24"/>
        </w:rPr>
      </w:pPr>
      <w:r w:rsidRPr="00882FFB">
        <w:rPr>
          <w:rFonts w:ascii="Arial" w:eastAsia="Arial" w:hAnsi="Arial" w:cs="Arial"/>
          <w:color w:val="auto"/>
          <w:sz w:val="24"/>
          <w:szCs w:val="24"/>
          <w:highlight w:val="white"/>
        </w:rPr>
        <w:t xml:space="preserve">Үүсгэн байгуулагч нь Удирдах зөвлөл дэх өөрийн төлөөллийн үйл ажиллагаанд үнэлэлт. </w:t>
      </w:r>
      <w:proofErr w:type="gramStart"/>
      <w:r w:rsidRPr="00882FFB">
        <w:rPr>
          <w:rFonts w:ascii="Arial" w:eastAsia="Arial" w:hAnsi="Arial" w:cs="Arial"/>
          <w:color w:val="auto"/>
          <w:sz w:val="24"/>
          <w:szCs w:val="24"/>
          <w:highlight w:val="white"/>
        </w:rPr>
        <w:t>дүгнэлт</w:t>
      </w:r>
      <w:proofErr w:type="gramEnd"/>
      <w:r w:rsidRPr="00882FFB">
        <w:rPr>
          <w:rFonts w:ascii="Arial" w:eastAsia="Arial" w:hAnsi="Arial" w:cs="Arial"/>
          <w:color w:val="auto"/>
          <w:sz w:val="24"/>
          <w:szCs w:val="24"/>
          <w:highlight w:val="white"/>
        </w:rPr>
        <w:t xml:space="preserve"> өгч, шаардлагатай бол энэ дүрмийн 2.6-д заасны дагуу холбогдох арга хэмжээг авна.</w:t>
      </w:r>
    </w:p>
    <w:p w:rsidR="00121B12" w:rsidRPr="00882FFB" w:rsidRDefault="00121B12" w:rsidP="00121B12">
      <w:pPr>
        <w:pStyle w:val="Normal1"/>
        <w:tabs>
          <w:tab w:val="left" w:pos="900"/>
          <w:tab w:val="left" w:pos="1170"/>
        </w:tabs>
        <w:spacing w:line="220" w:lineRule="auto"/>
        <w:ind w:firstLine="360"/>
        <w:jc w:val="center"/>
        <w:rPr>
          <w:rFonts w:ascii="Arial" w:eastAsia="Arial" w:hAnsi="Arial" w:cs="Arial"/>
          <w:color w:val="auto"/>
          <w:sz w:val="24"/>
          <w:szCs w:val="24"/>
        </w:rPr>
      </w:pPr>
      <w:r w:rsidRPr="00882FFB">
        <w:rPr>
          <w:rFonts w:ascii="Arial" w:eastAsia="Arial" w:hAnsi="Arial" w:cs="Arial"/>
          <w:color w:val="auto"/>
          <w:sz w:val="24"/>
          <w:szCs w:val="24"/>
        </w:rPr>
        <w:t>Зургаа. Бусад зүйл</w:t>
      </w:r>
    </w:p>
    <w:p w:rsidR="00121B12" w:rsidRPr="00882FFB" w:rsidRDefault="00121B12" w:rsidP="00121B12">
      <w:pPr>
        <w:pStyle w:val="Normal1"/>
        <w:numPr>
          <w:ilvl w:val="0"/>
          <w:numId w:val="6"/>
        </w:numPr>
        <w:tabs>
          <w:tab w:val="left" w:pos="900"/>
          <w:tab w:val="left" w:pos="1170"/>
        </w:tabs>
        <w:spacing w:after="240" w:line="302"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 нь зөвлөлийн тогтоол, хуралдааны тэмдэглэлийн хэвлэмэл хуудастай байна. Удирдах зөвлөлийн албан хэрэгт УУЭХПТК-ийн тэмдгийг хэрэглэнэ.</w:t>
      </w:r>
    </w:p>
    <w:p w:rsidR="00121B12" w:rsidRPr="00882FFB" w:rsidRDefault="00121B12" w:rsidP="00121B12">
      <w:pPr>
        <w:pStyle w:val="Normal1"/>
        <w:numPr>
          <w:ilvl w:val="0"/>
          <w:numId w:val="6"/>
        </w:numPr>
        <w:tabs>
          <w:tab w:val="left" w:pos="900"/>
          <w:tab w:val="left" w:pos="1170"/>
        </w:tabs>
        <w:spacing w:after="0" w:line="302" w:lineRule="auto"/>
        <w:ind w:right="20" w:firstLine="360"/>
        <w:jc w:val="both"/>
        <w:rPr>
          <w:color w:val="auto"/>
          <w:sz w:val="24"/>
          <w:szCs w:val="24"/>
        </w:rPr>
      </w:pPr>
      <w:r w:rsidRPr="00882FFB">
        <w:rPr>
          <w:rFonts w:ascii="Arial" w:eastAsia="Arial" w:hAnsi="Arial" w:cs="Arial"/>
          <w:color w:val="auto"/>
          <w:sz w:val="24"/>
          <w:szCs w:val="24"/>
          <w:highlight w:val="white"/>
        </w:rPr>
        <w:t>Удирдах зөвлөлийн үйл ажиллагаанд шаардагдах бичиг хэрэг, албан томилолтын болон бусад зардлыг УУЭХПТК-ийн тухайн жилийн төсөвт тусган батлуулсан байна.</w:t>
      </w:r>
    </w:p>
    <w:p w:rsidR="009A3B7F" w:rsidRPr="00882FFB" w:rsidRDefault="009A3B7F">
      <w:pPr>
        <w:rPr>
          <w:sz w:val="24"/>
          <w:szCs w:val="24"/>
        </w:rPr>
      </w:pPr>
      <w:bookmarkStart w:id="1" w:name="_gjdgxs" w:colFirst="0" w:colLast="0"/>
      <w:bookmarkEnd w:id="1"/>
    </w:p>
    <w:sectPr w:rsidR="009A3B7F" w:rsidRPr="00882FFB" w:rsidSect="003C358B">
      <w:headerReference w:type="default" r:id="rId7"/>
      <w:pgSz w:w="11907" w:h="16839" w:code="9"/>
      <w:pgMar w:top="990" w:right="1260" w:bottom="990" w:left="144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20" w:rsidRDefault="00555520" w:rsidP="00D44397">
      <w:pPr>
        <w:spacing w:after="0" w:line="240" w:lineRule="auto"/>
      </w:pPr>
      <w:r>
        <w:separator/>
      </w:r>
    </w:p>
  </w:endnote>
  <w:endnote w:type="continuationSeparator" w:id="0">
    <w:p w:rsidR="00555520" w:rsidRDefault="00555520" w:rsidP="00D4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20" w:rsidRDefault="00555520" w:rsidP="00D44397">
      <w:pPr>
        <w:spacing w:after="0" w:line="240" w:lineRule="auto"/>
      </w:pPr>
      <w:r>
        <w:separator/>
      </w:r>
    </w:p>
  </w:footnote>
  <w:footnote w:type="continuationSeparator" w:id="0">
    <w:p w:rsidR="00555520" w:rsidRDefault="00555520" w:rsidP="00D4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0B" w:rsidRDefault="00555520">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0134"/>
    <w:multiLevelType w:val="multilevel"/>
    <w:tmpl w:val="C9705F64"/>
    <w:lvl w:ilvl="0">
      <w:start w:val="1"/>
      <w:numFmt w:val="decimal"/>
      <w:lvlText w:val="6.%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D3307C4"/>
    <w:multiLevelType w:val="multilevel"/>
    <w:tmpl w:val="1EF4BE9E"/>
    <w:lvl w:ilvl="0">
      <w:start w:val="1"/>
      <w:numFmt w:val="decimal"/>
      <w:lvlText w:val="2.3.%1."/>
      <w:lvlJc w:val="left"/>
      <w:pPr>
        <w:ind w:left="0" w:firstLine="0"/>
      </w:pPr>
      <w:rPr>
        <w:rFonts w:ascii="Arial" w:eastAsia="Arial" w:hAnsi="Arial" w:cs="Arial"/>
        <w:b w:val="0"/>
        <w:i w:val="0"/>
        <w:smallCaps w:val="0"/>
        <w:strike w:val="0"/>
        <w:color w:val="000000"/>
        <w:sz w:val="22"/>
        <w:szCs w:val="22"/>
        <w:u w:val="none"/>
        <w:vertAlign w:val="baseline"/>
      </w:rPr>
    </w:lvl>
    <w:lvl w:ilvl="1">
      <w:start w:val="4"/>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0320A57"/>
    <w:multiLevelType w:val="multilevel"/>
    <w:tmpl w:val="9DA65D2A"/>
    <w:lvl w:ilvl="0">
      <w:start w:val="1"/>
      <w:numFmt w:val="decimal"/>
      <w:lvlText w:val="5.%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0983BC0"/>
    <w:multiLevelType w:val="multilevel"/>
    <w:tmpl w:val="FBB88B9E"/>
    <w:lvl w:ilvl="0">
      <w:start w:val="12"/>
      <w:numFmt w:val="decimal"/>
      <w:lvlText w:val="4.%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4296074"/>
    <w:multiLevelType w:val="multilevel"/>
    <w:tmpl w:val="0A44334A"/>
    <w:lvl w:ilvl="0">
      <w:start w:val="1"/>
      <w:numFmt w:val="decimal"/>
      <w:lvlText w:val="4.%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7E12BB8"/>
    <w:multiLevelType w:val="multilevel"/>
    <w:tmpl w:val="E5EC4CCA"/>
    <w:lvl w:ilvl="0">
      <w:start w:val="1"/>
      <w:numFmt w:val="decimal"/>
      <w:lvlText w:val="3.4.%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700242"/>
    <w:multiLevelType w:val="multilevel"/>
    <w:tmpl w:val="775A269A"/>
    <w:lvl w:ilvl="0">
      <w:start w:val="1"/>
      <w:numFmt w:val="decimal"/>
      <w:lvlText w:val="3.1.%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315672A4"/>
    <w:multiLevelType w:val="multilevel"/>
    <w:tmpl w:val="C038AC9A"/>
    <w:lvl w:ilvl="0">
      <w:start w:val="5"/>
      <w:numFmt w:val="decimal"/>
      <w:lvlText w:val="3.3.%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34445CEF"/>
    <w:multiLevelType w:val="multilevel"/>
    <w:tmpl w:val="FE1873D6"/>
    <w:lvl w:ilvl="0">
      <w:start w:val="1"/>
      <w:numFmt w:val="decimal"/>
      <w:lvlText w:val="3.%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F6D0479"/>
    <w:multiLevelType w:val="multilevel"/>
    <w:tmpl w:val="AEE0571C"/>
    <w:lvl w:ilvl="0">
      <w:start w:val="1"/>
      <w:numFmt w:val="decimal"/>
      <w:lvlText w:val="1.%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41DF4227"/>
    <w:multiLevelType w:val="multilevel"/>
    <w:tmpl w:val="09F69972"/>
    <w:lvl w:ilvl="0">
      <w:start w:val="6"/>
      <w:numFmt w:val="decimal"/>
      <w:lvlText w:val="3.4.%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6DB21448"/>
    <w:multiLevelType w:val="multilevel"/>
    <w:tmpl w:val="820C96C8"/>
    <w:lvl w:ilvl="0">
      <w:start w:val="1"/>
      <w:numFmt w:val="decimal"/>
      <w:lvlText w:val="2.%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7E375266"/>
    <w:multiLevelType w:val="multilevel"/>
    <w:tmpl w:val="BA084124"/>
    <w:lvl w:ilvl="0">
      <w:start w:val="1"/>
      <w:numFmt w:val="decimal"/>
      <w:lvlText w:val="3.3.%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3"/>
  </w:num>
  <w:num w:numId="3">
    <w:abstractNumId w:val="9"/>
  </w:num>
  <w:num w:numId="4">
    <w:abstractNumId w:val="2"/>
  </w:num>
  <w:num w:numId="5">
    <w:abstractNumId w:val="11"/>
  </w:num>
  <w:num w:numId="6">
    <w:abstractNumId w:val="0"/>
  </w:num>
  <w:num w:numId="7">
    <w:abstractNumId w:val="1"/>
  </w:num>
  <w:num w:numId="8">
    <w:abstractNumId w:val="8"/>
  </w:num>
  <w:num w:numId="9">
    <w:abstractNumId w:val="6"/>
  </w:num>
  <w:num w:numId="10">
    <w:abstractNumId w:val="1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1B12"/>
    <w:rsid w:val="000A122D"/>
    <w:rsid w:val="00121B12"/>
    <w:rsid w:val="001F14DD"/>
    <w:rsid w:val="00354FF2"/>
    <w:rsid w:val="003C358B"/>
    <w:rsid w:val="00555520"/>
    <w:rsid w:val="00882FFB"/>
    <w:rsid w:val="009A3B7F"/>
    <w:rsid w:val="00D43097"/>
    <w:rsid w:val="00D44397"/>
    <w:rsid w:val="00D8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AE4DB-DEB0-453F-9744-3C582F19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12"/>
    <w:pPr>
      <w:widowControl w:val="0"/>
      <w:spacing w:after="120" w:line="264" w:lineRule="auto"/>
    </w:pPr>
    <w:rPr>
      <w:rFonts w:ascii="Calibri" w:eastAsia="Calibri" w:hAnsi="Calibri" w:cs="Calibr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1B12"/>
    <w:pPr>
      <w:widowControl w:val="0"/>
      <w:spacing w:after="120" w:line="264" w:lineRule="auto"/>
    </w:pPr>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3C3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58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St-13</dc:creator>
  <cp:lastModifiedBy>battulga</cp:lastModifiedBy>
  <cp:revision>8</cp:revision>
  <cp:lastPrinted>2018-04-04T02:22:00Z</cp:lastPrinted>
  <dcterms:created xsi:type="dcterms:W3CDTF">2017-05-02T04:56:00Z</dcterms:created>
  <dcterms:modified xsi:type="dcterms:W3CDTF">2018-04-04T02:22:00Z</dcterms:modified>
</cp:coreProperties>
</file>