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A" w:rsidRDefault="001A0897" w:rsidP="009E5872">
      <w:pPr>
        <w:spacing w:line="276" w:lineRule="auto"/>
        <w:jc w:val="center"/>
        <w:rPr>
          <w:rFonts w:ascii="Arial" w:hAnsi="Arial" w:cs="Arial"/>
          <w:sz w:val="28"/>
          <w:lang w:val="mn-MN"/>
        </w:rPr>
      </w:pPr>
      <w:r w:rsidRPr="009E5872">
        <w:rPr>
          <w:noProof/>
          <w:sz w:val="16"/>
        </w:rPr>
        <w:drawing>
          <wp:anchor distT="0" distB="0" distL="114300" distR="114300" simplePos="0" relativeHeight="251660288" behindDoc="1" locked="0" layoutInCell="1" allowOverlap="1" wp14:anchorId="368CA38B" wp14:editId="4C6AE9D5">
            <wp:simplePos x="0" y="0"/>
            <wp:positionH relativeFrom="column">
              <wp:posOffset>5286375</wp:posOffset>
            </wp:positionH>
            <wp:positionV relativeFrom="paragraph">
              <wp:posOffset>-534670</wp:posOffset>
            </wp:positionV>
            <wp:extent cx="829945" cy="949960"/>
            <wp:effectExtent l="0" t="0" r="8255" b="2540"/>
            <wp:wrapThrough wrapText="bothSides">
              <wp:wrapPolygon edited="0">
                <wp:start x="0" y="0"/>
                <wp:lineTo x="0" y="21225"/>
                <wp:lineTo x="21319" y="21225"/>
                <wp:lineTo x="21319" y="0"/>
                <wp:lineTo x="0" y="0"/>
              </wp:wrapPolygon>
            </wp:wrapThrough>
            <wp:docPr id="4" name="Picture 4" descr="06 Хөдөлмөрийн гавьяаны улаан тугийн од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 Хөдөлмөрийн гавьяаны улаан тугийн од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AA" w:rsidRPr="009E5872"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3C995E28" wp14:editId="62BDECD6">
            <wp:simplePos x="0" y="0"/>
            <wp:positionH relativeFrom="margin">
              <wp:posOffset>5080</wp:posOffset>
            </wp:positionH>
            <wp:positionV relativeFrom="margin">
              <wp:posOffset>-422910</wp:posOffset>
            </wp:positionV>
            <wp:extent cx="748030" cy="735965"/>
            <wp:effectExtent l="0" t="0" r="0" b="6985"/>
            <wp:wrapSquare wrapText="bothSides"/>
            <wp:docPr id="3" name="Picture 3" descr="1456379586_1425775_697370486940321_135149376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6379586_1425775_697370486940321_1351493760_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EAA" w:rsidRPr="009E5872">
        <w:rPr>
          <w:rFonts w:ascii="Arial" w:hAnsi="Arial" w:cs="Arial"/>
          <w:sz w:val="28"/>
        </w:rPr>
        <w:t>УУЛ УУРХАЙ ЭРЧИМ ХҮЧНИЙ</w:t>
      </w:r>
    </w:p>
    <w:p w:rsidR="00D33EAA" w:rsidRPr="009E5872" w:rsidRDefault="00D33EAA" w:rsidP="009E5872">
      <w:pPr>
        <w:spacing w:line="276" w:lineRule="auto"/>
        <w:jc w:val="center"/>
        <w:rPr>
          <w:rFonts w:ascii="Arial" w:hAnsi="Arial" w:cs="Arial"/>
          <w:sz w:val="24"/>
          <w:lang w:val="mn-MN"/>
        </w:rPr>
      </w:pPr>
      <w:r w:rsidRPr="009E5872">
        <w:rPr>
          <w:rFonts w:ascii="Arial" w:hAnsi="Arial" w:cs="Arial"/>
          <w:sz w:val="28"/>
        </w:rPr>
        <w:t>ПОЛИТЕХНИК КОЛЛЕЖ</w:t>
      </w: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30"/>
          <w:lang w:val="mn-MN"/>
        </w:rPr>
      </w:pPr>
    </w:p>
    <w:p w:rsidR="00D33EAA" w:rsidRDefault="00D33EAA" w:rsidP="009E5872">
      <w:pPr>
        <w:tabs>
          <w:tab w:val="left" w:pos="3796"/>
        </w:tabs>
        <w:spacing w:line="276" w:lineRule="auto"/>
        <w:jc w:val="center"/>
        <w:rPr>
          <w:rFonts w:ascii="Arial" w:hAnsi="Arial" w:cs="Arial"/>
          <w:sz w:val="56"/>
          <w:lang w:val="mn-MN"/>
        </w:rPr>
      </w:pPr>
      <w:r>
        <w:rPr>
          <w:rFonts w:ascii="Arial" w:hAnsi="Arial" w:cs="Arial"/>
          <w:sz w:val="64"/>
          <w:lang w:val="mn-MN"/>
        </w:rPr>
        <w:t>ЭРСДЛИЙН ҮНЭЛГЭЭНИЙ ЖУРАМ</w:t>
      </w: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Default="00D33EAA" w:rsidP="009E5872">
      <w:pPr>
        <w:spacing w:line="276" w:lineRule="auto"/>
        <w:jc w:val="both"/>
        <w:rPr>
          <w:rFonts w:ascii="Arial" w:hAnsi="Arial" w:cs="Arial"/>
          <w:sz w:val="56"/>
          <w:lang w:val="mn-MN"/>
        </w:rPr>
      </w:pPr>
    </w:p>
    <w:p w:rsidR="00D33EAA" w:rsidRPr="009E5872" w:rsidRDefault="00D33EAA" w:rsidP="009E5872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E5872">
        <w:rPr>
          <w:rFonts w:ascii="Arial" w:hAnsi="Arial" w:cs="Arial"/>
          <w:sz w:val="24"/>
          <w:szCs w:val="24"/>
          <w:lang w:val="mn-MN"/>
        </w:rPr>
        <w:t>Дархан-Уул аймаг</w:t>
      </w:r>
    </w:p>
    <w:p w:rsidR="00D33EAA" w:rsidRPr="009E5872" w:rsidRDefault="00D33EAA" w:rsidP="009E5872">
      <w:pPr>
        <w:tabs>
          <w:tab w:val="left" w:pos="3799"/>
        </w:tabs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9E5872">
        <w:rPr>
          <w:rFonts w:ascii="Arial" w:hAnsi="Arial" w:cs="Arial"/>
          <w:sz w:val="24"/>
          <w:szCs w:val="24"/>
          <w:lang w:val="mn-MN"/>
        </w:rPr>
        <w:t>2016 он</w:t>
      </w:r>
    </w:p>
    <w:p w:rsidR="00D139D9" w:rsidRPr="00AC467E" w:rsidRDefault="00BF2186" w:rsidP="009E5872">
      <w:pPr>
        <w:spacing w:after="160" w:line="276" w:lineRule="auto"/>
        <w:jc w:val="both"/>
        <w:rPr>
          <w:szCs w:val="22"/>
          <w:lang w:val="mn-MN"/>
        </w:rPr>
      </w:pPr>
      <w:r w:rsidRPr="00AC467E">
        <w:rPr>
          <w:sz w:val="24"/>
          <w:szCs w:val="24"/>
          <w:lang w:val="mn-MN"/>
        </w:rPr>
        <w:lastRenderedPageBreak/>
        <w:t>ЖУРМЫН АГУУЛГА: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Үндэслэл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Зорилго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Хамрах хүрээ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Үүрэг хариуцлага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Нэр томъёо тодорхойлолт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Заавар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Маягт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Хавсралтууд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Холбогдох баримт бичгүүд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Иш таталтууд</w:t>
      </w:r>
    </w:p>
    <w:p w:rsidR="00BF2186" w:rsidRPr="00AC467E" w:rsidRDefault="00BF2186" w:rsidP="009E5872">
      <w:pPr>
        <w:pStyle w:val="ListParagraph"/>
        <w:numPr>
          <w:ilvl w:val="0"/>
          <w:numId w:val="26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AC467E">
        <w:rPr>
          <w:rFonts w:ascii="Times New Roman" w:hAnsi="Times New Roman"/>
          <w:sz w:val="24"/>
          <w:szCs w:val="24"/>
        </w:rPr>
        <w:t>Шинэчлэлтүүд</w:t>
      </w:r>
    </w:p>
    <w:p w:rsidR="00D139D9" w:rsidRPr="00AC467E" w:rsidRDefault="00D139D9" w:rsidP="009E5872">
      <w:pPr>
        <w:spacing w:after="160" w:line="276" w:lineRule="auto"/>
        <w:jc w:val="both"/>
        <w:rPr>
          <w:b/>
          <w:sz w:val="22"/>
          <w:szCs w:val="22"/>
          <w:lang w:val="mn-MN"/>
        </w:rPr>
      </w:pPr>
      <w:r w:rsidRPr="00AC467E">
        <w:rPr>
          <w:szCs w:val="22"/>
          <w:lang w:val="mn-MN"/>
        </w:rPr>
        <w:br w:type="page"/>
      </w:r>
    </w:p>
    <w:p w:rsidR="006E6719" w:rsidRPr="00AC467E" w:rsidRDefault="006E6719" w:rsidP="009E5872">
      <w:pPr>
        <w:pStyle w:val="TierI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Cs w:val="22"/>
          <w:lang w:val="mn-MN"/>
        </w:rPr>
      </w:pPr>
      <w:r w:rsidRPr="00AC467E">
        <w:rPr>
          <w:rFonts w:ascii="Times New Roman" w:hAnsi="Times New Roman" w:cs="Times New Roman"/>
          <w:szCs w:val="22"/>
          <w:lang w:val="mn-MN"/>
        </w:rPr>
        <w:lastRenderedPageBreak/>
        <w:t>Үндэслэл</w:t>
      </w:r>
    </w:p>
    <w:p w:rsidR="006E6719" w:rsidRPr="00AC467E" w:rsidRDefault="006E6719" w:rsidP="009E5872">
      <w:pPr>
        <w:pStyle w:val="TierI"/>
        <w:numPr>
          <w:ilvl w:val="1"/>
          <w:numId w:val="17"/>
        </w:numPr>
        <w:spacing w:line="276" w:lineRule="auto"/>
        <w:jc w:val="both"/>
        <w:rPr>
          <w:rFonts w:ascii="Times New Roman" w:hAnsi="Times New Roman" w:cs="Times New Roman"/>
          <w:b w:val="0"/>
          <w:szCs w:val="22"/>
          <w:lang w:val="mn-MN"/>
        </w:rPr>
      </w:pPr>
      <w:r w:rsidRPr="00AC467E">
        <w:rPr>
          <w:rFonts w:ascii="Times New Roman" w:hAnsi="Times New Roman" w:cs="Times New Roman"/>
          <w:b w:val="0"/>
          <w:szCs w:val="22"/>
          <w:lang w:val="mn-MN"/>
        </w:rPr>
        <w:t xml:space="preserve">Энэхүү журмыг ХАБЭА-н тухай хуулийн 28.1.4, OHSAS18001:2007 </w:t>
      </w:r>
      <w:r w:rsidR="009E5872" w:rsidRPr="00AC467E">
        <w:rPr>
          <w:rFonts w:ascii="Times New Roman" w:hAnsi="Times New Roman" w:cs="Times New Roman"/>
          <w:b w:val="0"/>
          <w:szCs w:val="22"/>
          <w:lang w:val="mn-MN"/>
        </w:rPr>
        <w:t>стандартын 4.3.1-</w:t>
      </w:r>
      <w:r w:rsidRPr="00AC467E">
        <w:rPr>
          <w:rFonts w:ascii="Times New Roman" w:hAnsi="Times New Roman" w:cs="Times New Roman"/>
          <w:b w:val="0"/>
          <w:szCs w:val="22"/>
          <w:lang w:val="mn-MN"/>
        </w:rPr>
        <w:t>г</w:t>
      </w:r>
      <w:r w:rsidR="009E5872" w:rsidRPr="00AC467E">
        <w:rPr>
          <w:rFonts w:ascii="Times New Roman" w:hAnsi="Times New Roman" w:cs="Times New Roman"/>
          <w:b w:val="0"/>
          <w:szCs w:val="22"/>
          <w:lang w:val="mn-MN"/>
        </w:rPr>
        <w:t xml:space="preserve"> шаардлагыг </w:t>
      </w:r>
      <w:r w:rsidRPr="00AC467E">
        <w:rPr>
          <w:rFonts w:ascii="Times New Roman" w:hAnsi="Times New Roman" w:cs="Times New Roman"/>
          <w:b w:val="0"/>
          <w:szCs w:val="22"/>
          <w:lang w:val="mn-MN"/>
        </w:rPr>
        <w:t xml:space="preserve"> үндэслэн боловсруулав. </w:t>
      </w:r>
    </w:p>
    <w:p w:rsidR="006E6719" w:rsidRPr="00AC467E" w:rsidRDefault="006E6719" w:rsidP="009E5872">
      <w:pPr>
        <w:pStyle w:val="TierI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Зорилго</w:t>
      </w:r>
    </w:p>
    <w:p w:rsidR="006E6719" w:rsidRPr="00AC467E" w:rsidRDefault="006E6719" w:rsidP="009E5872">
      <w:pPr>
        <w:pStyle w:val="TierII"/>
        <w:numPr>
          <w:ilvl w:val="1"/>
          <w:numId w:val="18"/>
        </w:numPr>
        <w:spacing w:line="276" w:lineRule="auto"/>
        <w:ind w:left="709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  <w:lang w:val="mn-MN"/>
        </w:rPr>
        <w:t>Энэхүү журмын зорилго нь Дархан-Уул аймаг дахь Уул уурхай, эрчим хүчний политехникийн коллежийн  үйл ажиллагааны үед аюулыг илрүүлж, эрсдэлийг үнэлж, хяналт тогтоож хэвшүүлсэнээр</w:t>
      </w:r>
      <w:r w:rsidR="009E5872" w:rsidRPr="00AC467E">
        <w:rPr>
          <w:rFonts w:ascii="Times New Roman" w:hAnsi="Times New Roman"/>
          <w:szCs w:val="22"/>
          <w:lang w:val="mn-MN"/>
        </w:rPr>
        <w:t>:</w:t>
      </w:r>
      <w:r w:rsidRPr="00AC467E">
        <w:rPr>
          <w:rFonts w:ascii="Times New Roman" w:hAnsi="Times New Roman"/>
          <w:szCs w:val="22"/>
          <w:lang w:val="mn-MN"/>
        </w:rPr>
        <w:t xml:space="preserve"> </w:t>
      </w:r>
    </w:p>
    <w:p w:rsidR="006E6719" w:rsidRPr="00AC467E" w:rsidRDefault="006E6719" w:rsidP="009E5872">
      <w:pPr>
        <w:pStyle w:val="TierII"/>
        <w:spacing w:line="276" w:lineRule="auto"/>
        <w:ind w:left="709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szCs w:val="22"/>
          <w:lang w:val="mn-MN"/>
        </w:rPr>
        <w:t xml:space="preserve">1. </w:t>
      </w:r>
      <w:r w:rsidR="009E5872" w:rsidRPr="00AC467E">
        <w:rPr>
          <w:rFonts w:ascii="Times New Roman" w:hAnsi="Times New Roman"/>
          <w:szCs w:val="22"/>
        </w:rPr>
        <w:t xml:space="preserve"> </w:t>
      </w:r>
      <w:r w:rsidRPr="00AC467E">
        <w:rPr>
          <w:rFonts w:ascii="Times New Roman" w:hAnsi="Times New Roman"/>
          <w:szCs w:val="22"/>
          <w:lang w:val="mn-MN"/>
        </w:rPr>
        <w:t xml:space="preserve">Коллежийн хэмжээнд үйлдвэрлэлийн осол, өвчлөлөөс сэргийлэх, </w:t>
      </w:r>
    </w:p>
    <w:p w:rsidR="006E6719" w:rsidRPr="00AC467E" w:rsidRDefault="006E6719" w:rsidP="009E5872">
      <w:pPr>
        <w:pStyle w:val="TierII"/>
        <w:spacing w:line="276" w:lineRule="auto"/>
        <w:ind w:left="709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szCs w:val="22"/>
          <w:lang w:val="mn-MN"/>
        </w:rPr>
        <w:t>2.</w:t>
      </w:r>
      <w:r w:rsidR="009E5872" w:rsidRPr="00AC467E">
        <w:rPr>
          <w:rFonts w:ascii="Times New Roman" w:hAnsi="Times New Roman"/>
          <w:szCs w:val="22"/>
          <w:lang w:val="mn-MN"/>
        </w:rPr>
        <w:t xml:space="preserve"> </w:t>
      </w:r>
      <w:r w:rsidRPr="00AC467E">
        <w:rPr>
          <w:rFonts w:ascii="Times New Roman" w:hAnsi="Times New Roman"/>
          <w:szCs w:val="22"/>
          <w:lang w:val="mn-MN"/>
        </w:rPr>
        <w:t xml:space="preserve">Өөрийн гүйцэтгэх ажлын аюулыг илрүүлж хяналт тогтоох арга барил эзэмшсэн ажилтнуудыг хөдөлмөрийн зах зээлд нийлүүлэхэд   оршино. </w:t>
      </w:r>
    </w:p>
    <w:p w:rsidR="006E6719" w:rsidRPr="00AC467E" w:rsidRDefault="006E6719" w:rsidP="009E5872">
      <w:pPr>
        <w:pStyle w:val="TierI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Хамрах хүрээ</w:t>
      </w:r>
    </w:p>
    <w:p w:rsidR="006E6719" w:rsidRPr="00AC467E" w:rsidRDefault="006E6719" w:rsidP="009E5872">
      <w:pPr>
        <w:pStyle w:val="ListParagraph"/>
        <w:numPr>
          <w:ilvl w:val="1"/>
          <w:numId w:val="19"/>
        </w:numPr>
        <w:spacing w:before="120" w:after="120"/>
        <w:ind w:left="709" w:hanging="709"/>
        <w:jc w:val="both"/>
        <w:rPr>
          <w:rFonts w:ascii="Times New Roman" w:hAnsi="Times New Roman"/>
        </w:rPr>
      </w:pPr>
      <w:r w:rsidRPr="00AC467E">
        <w:rPr>
          <w:rFonts w:ascii="Times New Roman" w:hAnsi="Times New Roman"/>
        </w:rPr>
        <w:t>Энэхүү журмыг уул уурхай, эрчим хүчний политехникийн коллежийн сургуулийн ба</w:t>
      </w:r>
      <w:r w:rsidR="009E5872" w:rsidRPr="00AC467E">
        <w:rPr>
          <w:rFonts w:ascii="Times New Roman" w:hAnsi="Times New Roman"/>
        </w:rPr>
        <w:t>йр, дотуур байр, дадлагын байр,ажлын байр болон харьяа обьектуудын</w:t>
      </w:r>
      <w:r w:rsidRPr="00AC467E">
        <w:rPr>
          <w:rFonts w:ascii="Times New Roman" w:hAnsi="Times New Roman"/>
        </w:rPr>
        <w:t xml:space="preserve"> хэмжээнд  мөрдөнө. </w:t>
      </w:r>
    </w:p>
    <w:p w:rsidR="006E6719" w:rsidRPr="00AC467E" w:rsidRDefault="009E5872" w:rsidP="009E5872">
      <w:pPr>
        <w:pStyle w:val="TierI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Эрх,үүрэг,</w:t>
      </w:r>
      <w:r w:rsidR="006E6719" w:rsidRPr="00AC467E">
        <w:rPr>
          <w:rFonts w:ascii="Times New Roman" w:hAnsi="Times New Roman" w:cs="Times New Roman"/>
          <w:szCs w:val="22"/>
          <w:lang w:val="mn-MN"/>
        </w:rPr>
        <w:t>хариуцлага</w:t>
      </w:r>
    </w:p>
    <w:p w:rsidR="009E5872" w:rsidRPr="00AC467E" w:rsidRDefault="009E5872" w:rsidP="009E5872">
      <w:pPr>
        <w:pStyle w:val="TierII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4.1       </w:t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Сургуулийн захирал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үнэлгээг хийх багийг тушаалаар томилно.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Журманд өөрчлөлт оруулах талаар санал гаргах эрхтэй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багийн ажлын төлөвлөгөөг бат</w:t>
      </w:r>
      <w:r w:rsidR="009E2130">
        <w:rPr>
          <w:rFonts w:ascii="Times New Roman" w:hAnsi="Times New Roman"/>
          <w:color w:val="000000" w:themeColor="text1"/>
          <w:szCs w:val="22"/>
          <w:lang w:val="mn-MN"/>
        </w:rPr>
        <w:t>ал</w:t>
      </w:r>
      <w:r w:rsidRPr="00AC467E">
        <w:rPr>
          <w:rFonts w:ascii="Times New Roman" w:hAnsi="Times New Roman"/>
          <w:color w:val="000000" w:themeColor="text1"/>
          <w:szCs w:val="22"/>
          <w:lang w:val="mn-MN"/>
        </w:rPr>
        <w:t>на.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ажилд болон эрсдэлийг бууруулахад шаардлагатай  нөөцийг бэлэн байлгах, хангах үүрэгтэй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Нөөцийн зарцуулалтанд хяналт тавих эрхтэй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багт манлайлан оролцох эрхтэй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Удирдах зөвлөлд эрсдэлийн үнэлгээний үр дүнг тайлагнаж шийдвэр гаргуулах  үүрэгтэй</w:t>
      </w:r>
    </w:p>
    <w:p w:rsidR="009E5872" w:rsidRPr="00AC467E" w:rsidRDefault="009E5872" w:rsidP="009E5872">
      <w:pPr>
        <w:pStyle w:val="TierII"/>
        <w:numPr>
          <w:ilvl w:val="0"/>
          <w:numId w:val="27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Эрсдэлийг бууруулах арга хэмжээнд шаардлагатай нөөцийг хангаагүйгээс үйлдвэрлэлийн осол гарсан тохиолдолд зохих хуулийн хариуцлагыг хүлээнэ.</w:t>
      </w:r>
    </w:p>
    <w:p w:rsidR="009E5872" w:rsidRPr="00AC467E" w:rsidRDefault="009E5872" w:rsidP="009E5872">
      <w:pPr>
        <w:pStyle w:val="TierII"/>
        <w:spacing w:line="276" w:lineRule="auto"/>
        <w:jc w:val="both"/>
        <w:rPr>
          <w:rFonts w:ascii="Times New Roman" w:hAnsi="Times New Roman"/>
          <w:color w:val="FF0000"/>
          <w:szCs w:val="22"/>
          <w:lang w:val="mn-MN"/>
        </w:rPr>
      </w:pPr>
    </w:p>
    <w:p w:rsidR="009E5872" w:rsidRPr="00AC467E" w:rsidRDefault="009E5872" w:rsidP="009E5872">
      <w:pPr>
        <w:pStyle w:val="TierII"/>
        <w:ind w:left="720" w:hanging="72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4.2       </w:t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Албаны менежерүүд</w:t>
      </w:r>
    </w:p>
    <w:p w:rsidR="009E5872" w:rsidRPr="00AC467E" w:rsidRDefault="009E5872" w:rsidP="009E5872">
      <w:pPr>
        <w:pStyle w:val="TierII"/>
        <w:numPr>
          <w:ilvl w:val="0"/>
          <w:numId w:val="28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үнэлгээнд төсөвлөсөн нөөцийг зарцуулах эрхтэй</w:t>
      </w:r>
    </w:p>
    <w:p w:rsidR="009E5872" w:rsidRPr="00AC467E" w:rsidRDefault="009E5872" w:rsidP="009E5872">
      <w:pPr>
        <w:pStyle w:val="TierII"/>
        <w:numPr>
          <w:ilvl w:val="0"/>
          <w:numId w:val="28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Өөрийн албаны ажилтнуудыг эрсдэлийн үнэлгээний багт татан оролцуулах үүрэгтэй</w:t>
      </w:r>
    </w:p>
    <w:p w:rsidR="009E5872" w:rsidRPr="00AC467E" w:rsidRDefault="009E5872" w:rsidP="009E5872">
      <w:pPr>
        <w:pStyle w:val="TierII"/>
        <w:numPr>
          <w:ilvl w:val="0"/>
          <w:numId w:val="28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Өөрийн албаны эрсдэлийг бууруулах төлөвлөгөөг  хэрэгжүүлэх үүрэгтэй</w:t>
      </w:r>
    </w:p>
    <w:p w:rsidR="009E5872" w:rsidRPr="00AC467E" w:rsidRDefault="009E5872" w:rsidP="009E5872">
      <w:pPr>
        <w:pStyle w:val="TierII"/>
        <w:numPr>
          <w:ilvl w:val="0"/>
          <w:numId w:val="28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Эрсдэлийг бууруулах арга хэмжээг хэрэгжүүлээгүйгээс  үйлдвэрлэлийн осол гарсан тохиолдолд зохих хариуцлагыг хүлээнэ.</w:t>
      </w:r>
    </w:p>
    <w:p w:rsidR="009E5872" w:rsidRPr="00AC467E" w:rsidRDefault="009E5872" w:rsidP="009E5872">
      <w:pPr>
        <w:pStyle w:val="TierII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4.3      </w:t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Эрсдэлийн үнэлгээний багийн ахлагч</w:t>
      </w:r>
    </w:p>
    <w:p w:rsidR="009E5872" w:rsidRPr="00AC467E" w:rsidRDefault="009E5872" w:rsidP="009E5872">
      <w:pPr>
        <w:pStyle w:val="TierII"/>
        <w:numPr>
          <w:ilvl w:val="0"/>
          <w:numId w:val="29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ажлын төлөвлөгөөг гаргаж, батлуулах үүрэгтэй</w:t>
      </w:r>
    </w:p>
    <w:p w:rsidR="009E5872" w:rsidRPr="00AC467E" w:rsidRDefault="009E5872" w:rsidP="009E5872">
      <w:pPr>
        <w:pStyle w:val="TierII"/>
        <w:numPr>
          <w:ilvl w:val="0"/>
          <w:numId w:val="29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Батлагдсан төлөвлөгөөний дагуу эрсдэлийн үнэлгээг хийх   үүрэгтэй</w:t>
      </w:r>
    </w:p>
    <w:p w:rsidR="009E5872" w:rsidRPr="00AC467E" w:rsidRDefault="009E5872" w:rsidP="009E5872">
      <w:pPr>
        <w:pStyle w:val="TierII"/>
        <w:numPr>
          <w:ilvl w:val="0"/>
          <w:numId w:val="29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lastRenderedPageBreak/>
        <w:t xml:space="preserve">Эрсдэлийн үнэлгээний багийн гишүүдийн ажилд хяналт тавьж зөвлөгөө өгөх, үүрэгтэй </w:t>
      </w:r>
    </w:p>
    <w:p w:rsidR="009E5872" w:rsidRPr="00AC467E" w:rsidRDefault="009E5872" w:rsidP="009E5872">
      <w:pPr>
        <w:pStyle w:val="TierII"/>
        <w:numPr>
          <w:ilvl w:val="0"/>
          <w:numId w:val="29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багийн гишүүдийн ажлыг үнэлэх үүрэгтэй. Эрсдэлийн үнэлгээний багийн гишүүдийн тайланг ажлын 5 хоногт багтааж нэгтгэн дүгнэж ХАБЭА-н ажилтанд хүлээлгэн өгөх  үүрэгтэй</w:t>
      </w:r>
    </w:p>
    <w:p w:rsidR="009E5872" w:rsidRPr="00AC467E" w:rsidRDefault="009E5872" w:rsidP="009E5872">
      <w:pPr>
        <w:pStyle w:val="TierII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4.4       </w:t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Эрсдэлийн үнэлгээний багийн гишүүд</w:t>
      </w:r>
    </w:p>
    <w:p w:rsidR="009E5872" w:rsidRPr="00AC467E" w:rsidRDefault="009E5872" w:rsidP="009E5872">
      <w:pPr>
        <w:pStyle w:val="TierII"/>
        <w:numPr>
          <w:ilvl w:val="0"/>
          <w:numId w:val="31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багийн ахлагчийг сонгох, өөрөө сонгогдох эрхтэй</w:t>
      </w:r>
    </w:p>
    <w:p w:rsidR="009E5872" w:rsidRPr="00AC467E" w:rsidRDefault="009E5872" w:rsidP="009E5872">
      <w:pPr>
        <w:pStyle w:val="TierII"/>
        <w:numPr>
          <w:ilvl w:val="0"/>
          <w:numId w:val="31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багийн үйл ажиллагааны талаар санал, санаачлага гаргах эрхтэй</w:t>
      </w:r>
    </w:p>
    <w:p w:rsidR="009E5872" w:rsidRPr="00AC467E" w:rsidRDefault="009E5872" w:rsidP="009E5872">
      <w:pPr>
        <w:pStyle w:val="TierII"/>
        <w:numPr>
          <w:ilvl w:val="0"/>
          <w:numId w:val="31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ажлыг журмын дагуу чанартай, шударга хийж гүйцэтгэх үүрэгтэй</w:t>
      </w:r>
    </w:p>
    <w:p w:rsidR="009E5872" w:rsidRPr="00AC467E" w:rsidRDefault="009E5872" w:rsidP="009E5872">
      <w:pPr>
        <w:pStyle w:val="TierII"/>
        <w:numPr>
          <w:ilvl w:val="0"/>
          <w:numId w:val="31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Өөрийн хийсэн эрсдэлийн үнэлгээний тайланг боловсруулж ажлын 1-3 хоногт багтааж багийн ахлагчид өгөх үүрэгтэй</w:t>
      </w:r>
    </w:p>
    <w:p w:rsidR="009E5872" w:rsidRPr="00AC467E" w:rsidRDefault="009E5872" w:rsidP="009E5872">
      <w:pPr>
        <w:pStyle w:val="TierII"/>
        <w:ind w:left="720" w:hanging="72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4.5       </w:t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ХАБЭА-н ажилтан</w:t>
      </w:r>
    </w:p>
    <w:p w:rsidR="009E5872" w:rsidRPr="00AC467E" w:rsidRDefault="009E5872" w:rsidP="009E5872">
      <w:pPr>
        <w:pStyle w:val="TierII"/>
        <w:numPr>
          <w:ilvl w:val="0"/>
          <w:numId w:val="30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багт сургалт зохион байгуулна.</w:t>
      </w:r>
    </w:p>
    <w:p w:rsidR="009E5872" w:rsidRPr="00AC467E" w:rsidRDefault="009E5872" w:rsidP="009E5872">
      <w:pPr>
        <w:pStyle w:val="TierII"/>
        <w:numPr>
          <w:ilvl w:val="0"/>
          <w:numId w:val="30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Эрсдэлийн үнэлгээний төлөвлөгөө гаргаж батлуулна. </w:t>
      </w:r>
    </w:p>
    <w:p w:rsidR="009E5872" w:rsidRPr="00AC467E" w:rsidRDefault="009E5872" w:rsidP="009E5872">
      <w:pPr>
        <w:pStyle w:val="TierII"/>
        <w:numPr>
          <w:ilvl w:val="0"/>
          <w:numId w:val="30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Ажлын байрны Эрсдэлийн үнэлгээнд оролцох үүрэгтэй</w:t>
      </w:r>
    </w:p>
    <w:p w:rsidR="009E5872" w:rsidRPr="00AC467E" w:rsidRDefault="009E5872" w:rsidP="009E5872">
      <w:pPr>
        <w:pStyle w:val="TierII"/>
        <w:numPr>
          <w:ilvl w:val="0"/>
          <w:numId w:val="30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тайланг хүлээн авч чанарын хяналт хийнэ.</w:t>
      </w:r>
    </w:p>
    <w:p w:rsidR="009E5872" w:rsidRPr="00AC467E" w:rsidRDefault="009E5872" w:rsidP="009E5872">
      <w:pPr>
        <w:pStyle w:val="TierII"/>
        <w:numPr>
          <w:ilvl w:val="0"/>
          <w:numId w:val="30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төлөвлөгөө гаргаж албадуудад хүргүүлэх, Эрсдэлийг бууруулах нэгдсэн төлөвлөгөөний хэрэгжилтэнд хяналт тавих үүрэг хүлээнэ. Хэрэгжээгүй ажлуудын шалтгааныг тогтоож захирал болон нийт ажилтан оюутнуудад мэдээлэх үүрэг хүлээнэ.</w:t>
      </w:r>
    </w:p>
    <w:p w:rsidR="009E5872" w:rsidRPr="00AC467E" w:rsidRDefault="009E5872" w:rsidP="009E5872">
      <w:pPr>
        <w:pStyle w:val="TierII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4.6</w:t>
      </w:r>
      <w:r w:rsidRPr="00AC467E">
        <w:rPr>
          <w:rFonts w:ascii="Times New Roman" w:hAnsi="Times New Roman"/>
          <w:color w:val="000000" w:themeColor="text1"/>
          <w:szCs w:val="22"/>
          <w:lang w:val="mn-MN"/>
        </w:rPr>
        <w:tab/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ОСДБайрны багш</w:t>
      </w:r>
    </w:p>
    <w:p w:rsidR="009E5872" w:rsidRPr="00AC467E" w:rsidRDefault="009E5872" w:rsidP="009E5872">
      <w:pPr>
        <w:pStyle w:val="TierII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Дотуур байрны багш ЭҮ-ний багийн гишүүдтэй хамтран ОСДБайрны  ЭҮ-г 9 дүгээр сар болон 2 дугаар сард хийж ХАБЭА-н ажилтнаар хянуулах үүрэгтэй.</w:t>
      </w:r>
    </w:p>
    <w:p w:rsidR="009E5872" w:rsidRPr="00AC467E" w:rsidRDefault="009E5872" w:rsidP="009E5872">
      <w:pPr>
        <w:pStyle w:val="TierII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ОСДБайранд илэрсэн аюул, эрсдлийг бууруулах, арилгах төлөвлөгөө боловсруулж батлуулах, хэрэгжүүлэх үүрэгтэй</w:t>
      </w:r>
      <w:r w:rsidR="009E2130">
        <w:rPr>
          <w:rFonts w:ascii="Times New Roman" w:hAnsi="Times New Roman"/>
          <w:color w:val="000000" w:themeColor="text1"/>
          <w:szCs w:val="22"/>
          <w:lang w:val="mn-MN"/>
        </w:rPr>
        <w:t>.</w:t>
      </w:r>
    </w:p>
    <w:p w:rsidR="009E5872" w:rsidRPr="00AC467E" w:rsidRDefault="009E5872" w:rsidP="009E5872">
      <w:pPr>
        <w:pStyle w:val="TierII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ОСДБайрны оюутны зөвлөлийг ЭҮ-ний багт оруулж ажиллуулна.</w:t>
      </w:r>
    </w:p>
    <w:p w:rsidR="009E5872" w:rsidRPr="00AC467E" w:rsidRDefault="009E5872" w:rsidP="009E5872">
      <w:pPr>
        <w:pStyle w:val="TierII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Орой бүр оюутны байрны аюулын үнэлгээг хийж баримтжуулна.</w:t>
      </w:r>
    </w:p>
    <w:p w:rsidR="009E5872" w:rsidRPr="00AC467E" w:rsidRDefault="009E5872" w:rsidP="009E5872">
      <w:pPr>
        <w:pStyle w:val="TierII"/>
        <w:numPr>
          <w:ilvl w:val="0"/>
          <w:numId w:val="3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Орой бүр хийх аюулын үнэлгээг чанаргүй хийх, эсвэл хийгээгүйгээс дотуур байранд осол зөрчил гарсан тохиолдолд зохих хуулийн дагуу хариуцлага хүлээнэ.</w:t>
      </w:r>
    </w:p>
    <w:p w:rsidR="009E5872" w:rsidRPr="00AC467E" w:rsidRDefault="009E5872" w:rsidP="009E5872">
      <w:pPr>
        <w:pStyle w:val="TierII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4.7</w:t>
      </w:r>
      <w:r w:rsidRPr="00AC467E">
        <w:rPr>
          <w:rFonts w:ascii="Times New Roman" w:hAnsi="Times New Roman"/>
          <w:color w:val="000000" w:themeColor="text1"/>
          <w:szCs w:val="22"/>
          <w:lang w:val="mn-MN"/>
        </w:rPr>
        <w:tab/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Нийгмийн түншлэл, ажил мэргэжлийн чиг баримжаа олгох зөвлөх ажилтан</w:t>
      </w: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 </w:t>
      </w:r>
    </w:p>
    <w:p w:rsidR="009E5872" w:rsidRPr="00AC467E" w:rsidRDefault="009E5872" w:rsidP="009E5872">
      <w:pPr>
        <w:pStyle w:val="TierII"/>
        <w:numPr>
          <w:ilvl w:val="0"/>
          <w:numId w:val="34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Захиалагч байгууллагын ХАБЭА-н ажилтан болон удирдлага ДПКоллежийн ЭҮ-ний багтай хамтран ЭҮ хийх  үүрэгтэй. Үүнд Н</w:t>
      </w:r>
      <w:r w:rsidRPr="00AC467E">
        <w:rPr>
          <w:rFonts w:ascii="Times New Roman" w:hAnsi="Times New Roman"/>
          <w:color w:val="000000" w:themeColor="text1"/>
          <w:szCs w:val="22"/>
          <w:shd w:val="clear" w:color="auto" w:fill="FFFFFF"/>
          <w:lang w:val="mn-MN"/>
        </w:rPr>
        <w:t xml:space="preserve">амрын ажил, үйлдвэрлэлийн дадлага хийх болон </w:t>
      </w:r>
      <w:r w:rsidRPr="00AC467E">
        <w:rPr>
          <w:rFonts w:ascii="Times New Roman" w:hAnsi="Times New Roman"/>
          <w:color w:val="000000" w:themeColor="text1"/>
          <w:szCs w:val="22"/>
          <w:lang w:val="mn-MN"/>
        </w:rPr>
        <w:t>о</w:t>
      </w:r>
      <w:r w:rsidRPr="00AC467E">
        <w:rPr>
          <w:rFonts w:ascii="Times New Roman" w:hAnsi="Times New Roman"/>
          <w:color w:val="000000" w:themeColor="text1"/>
          <w:szCs w:val="22"/>
          <w:shd w:val="clear" w:color="auto" w:fill="FFFFFF"/>
          <w:lang w:val="mn-MN"/>
        </w:rPr>
        <w:t>юутнуудыг тээвэрлэх, бусад эрсдэл гарч болзошгүй ажил хамаарна.</w:t>
      </w:r>
    </w:p>
    <w:p w:rsidR="009E5872" w:rsidRPr="00AC467E" w:rsidRDefault="009E5872" w:rsidP="009E5872">
      <w:pPr>
        <w:pStyle w:val="TierII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4.8       </w:t>
      </w:r>
      <w:r w:rsidRPr="00AC467E">
        <w:rPr>
          <w:rFonts w:ascii="Times New Roman" w:hAnsi="Times New Roman"/>
          <w:b/>
          <w:color w:val="000000" w:themeColor="text1"/>
          <w:szCs w:val="22"/>
          <w:lang w:val="mn-MN"/>
        </w:rPr>
        <w:t>Нийт багш, ажилтан, оюутнууд</w:t>
      </w:r>
    </w:p>
    <w:p w:rsidR="009E5872" w:rsidRPr="00AC467E" w:rsidRDefault="009E5872" w:rsidP="009E5872">
      <w:pPr>
        <w:pStyle w:val="TierII"/>
        <w:numPr>
          <w:ilvl w:val="0"/>
          <w:numId w:val="32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Эрсдэлийн үнэлгээний ажилд оролцох үүрэгтэй. </w:t>
      </w:r>
    </w:p>
    <w:p w:rsidR="009E5872" w:rsidRPr="00AC467E" w:rsidRDefault="009E5872" w:rsidP="009E5872">
      <w:pPr>
        <w:pStyle w:val="TierII"/>
        <w:numPr>
          <w:ilvl w:val="0"/>
          <w:numId w:val="32"/>
        </w:numPr>
        <w:ind w:left="1080"/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Эрсдэлийн үнэлгээний багийн ажилд шаардлагатай мэдээллийг гаргаж өгөх, дэмжиж ажиллах үүрэгтэй</w:t>
      </w:r>
    </w:p>
    <w:p w:rsidR="009E5872" w:rsidRPr="00AC467E" w:rsidRDefault="009E5872" w:rsidP="009E5872">
      <w:pPr>
        <w:pStyle w:val="TierII"/>
        <w:spacing w:line="276" w:lineRule="auto"/>
        <w:jc w:val="both"/>
        <w:rPr>
          <w:rFonts w:ascii="Times New Roman" w:hAnsi="Times New Roman"/>
          <w:color w:val="FF0000"/>
          <w:szCs w:val="22"/>
          <w:lang w:val="mn-MN"/>
        </w:rPr>
      </w:pPr>
    </w:p>
    <w:p w:rsidR="009E5872" w:rsidRPr="00AC467E" w:rsidRDefault="009E5872" w:rsidP="009E5872">
      <w:pPr>
        <w:pStyle w:val="TierII"/>
        <w:spacing w:line="276" w:lineRule="auto"/>
        <w:jc w:val="both"/>
        <w:rPr>
          <w:rFonts w:ascii="Times New Roman" w:hAnsi="Times New Roman"/>
          <w:color w:val="FF0000"/>
          <w:szCs w:val="22"/>
          <w:lang w:val="mn-MN"/>
        </w:rPr>
      </w:pPr>
    </w:p>
    <w:p w:rsidR="009E5872" w:rsidRPr="00AC467E" w:rsidRDefault="009E5872" w:rsidP="009E5872">
      <w:pPr>
        <w:pStyle w:val="TierII"/>
        <w:spacing w:line="276" w:lineRule="auto"/>
        <w:jc w:val="both"/>
        <w:rPr>
          <w:rFonts w:ascii="Times New Roman" w:hAnsi="Times New Roman"/>
          <w:color w:val="FF0000"/>
          <w:szCs w:val="22"/>
          <w:lang w:val="mn-MN"/>
        </w:rPr>
      </w:pPr>
    </w:p>
    <w:p w:rsidR="009E5872" w:rsidRPr="00AC467E" w:rsidRDefault="009E5872" w:rsidP="009E5872">
      <w:pPr>
        <w:pStyle w:val="TierII"/>
        <w:spacing w:line="276" w:lineRule="auto"/>
        <w:jc w:val="both"/>
        <w:rPr>
          <w:rFonts w:ascii="Times New Roman" w:hAnsi="Times New Roman"/>
          <w:color w:val="FF0000"/>
          <w:szCs w:val="22"/>
          <w:lang w:val="mn-MN"/>
        </w:rPr>
      </w:pPr>
    </w:p>
    <w:p w:rsidR="006E6719" w:rsidRPr="00AC467E" w:rsidRDefault="006E6719" w:rsidP="009E5872">
      <w:pPr>
        <w:pStyle w:val="TierII"/>
        <w:spacing w:line="276" w:lineRule="auto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  <w:lang w:val="mn-MN"/>
        </w:rPr>
        <w:lastRenderedPageBreak/>
        <w:t>Нэр томьёо тодорхойлолт</w:t>
      </w:r>
    </w:p>
    <w:p w:rsidR="006E6719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szCs w:val="22"/>
          <w:lang w:val="mn-MN"/>
        </w:rPr>
        <w:t>Аюул</w:t>
      </w:r>
      <w:r w:rsidRPr="00AC467E">
        <w:rPr>
          <w:rFonts w:ascii="Times New Roman" w:hAnsi="Times New Roman"/>
          <w:szCs w:val="22"/>
          <w:lang w:val="mn-MN"/>
        </w:rPr>
        <w:t>: Хүний биед гэмтэл бэртэл болон мэргэжлээс шалтгаалсан өвчин (МШӨ)-төй болгож болзошгүй шалтгаан, нөхцөл байдал, үйл явдал, дадал, зан үйл  буюу тэдгээрийн хослол.</w:t>
      </w:r>
    </w:p>
    <w:p w:rsidR="006E6719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szCs w:val="22"/>
          <w:lang w:val="mn-MN"/>
        </w:rPr>
        <w:t>Ажлын байр</w:t>
      </w:r>
      <w:r w:rsidRPr="00AC467E">
        <w:rPr>
          <w:rFonts w:ascii="Times New Roman" w:hAnsi="Times New Roman"/>
          <w:szCs w:val="22"/>
          <w:lang w:val="mn-MN"/>
        </w:rPr>
        <w:t>: А</w:t>
      </w:r>
      <w:r w:rsidRPr="00AC467E">
        <w:rPr>
          <w:rFonts w:ascii="Times New Roman" w:hAnsi="Times New Roman"/>
          <w:szCs w:val="22"/>
          <w:shd w:val="clear" w:color="auto" w:fill="FFFFFF"/>
          <w:lang w:val="mn-MN"/>
        </w:rPr>
        <w:t>жилтны ажлаа гүйцэтгэхээр хүрэлцэн очих ёстой ажил олгогчийн шууд ба шууд бус хяналтын дор байх  бүх  байр.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szCs w:val="22"/>
          <w:lang w:val="mn-MN"/>
        </w:rPr>
        <w:t>Аюулыг илрүүлэх</w:t>
      </w:r>
      <w:r w:rsidRPr="00AC467E">
        <w:rPr>
          <w:rFonts w:ascii="Times New Roman" w:hAnsi="Times New Roman"/>
          <w:szCs w:val="22"/>
          <w:lang w:val="mn-MN"/>
        </w:rPr>
        <w:t xml:space="preserve">: Аюул оршин байгааг таньж, түүний шинж чанаруудыг тодорхойлох үйл явц. 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bCs/>
          <w:color w:val="000000"/>
          <w:szCs w:val="22"/>
          <w:lang w:val="mn-MN"/>
        </w:rPr>
        <w:t>Хүлээн зөвшөөрөгдөх эрсдэл</w:t>
      </w:r>
      <w:r w:rsidRPr="00AC467E">
        <w:rPr>
          <w:rFonts w:ascii="Times New Roman" w:hAnsi="Times New Roman"/>
          <w:bCs/>
          <w:color w:val="000000"/>
          <w:szCs w:val="22"/>
          <w:lang w:val="mn-MN"/>
        </w:rPr>
        <w:t xml:space="preserve">: Байгууллага хууль эрх зүйн шаардлагад нийцүүлэн зөвшөөрөгдөх хэмжээнд хүртэл бууруулсан, эсвэл зөвшөөрөгдөх хэмжээнд байгаа эрсдэл. 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bCs/>
          <w:color w:val="000000"/>
          <w:szCs w:val="22"/>
          <w:lang w:val="mn-MN"/>
        </w:rPr>
        <w:t>Эрсдэл</w:t>
      </w:r>
      <w:r w:rsidRPr="00AC467E">
        <w:rPr>
          <w:rFonts w:ascii="Times New Roman" w:hAnsi="Times New Roman"/>
          <w:bCs/>
          <w:color w:val="000000"/>
          <w:szCs w:val="22"/>
          <w:shd w:val="clear" w:color="auto" w:fill="FFFFFF"/>
          <w:lang w:val="mn-MN"/>
        </w:rPr>
        <w:t>:</w:t>
      </w:r>
      <w:r w:rsidRPr="00AC467E">
        <w:rPr>
          <w:rFonts w:ascii="Times New Roman" w:hAnsi="Times New Roman"/>
          <w:bCs/>
          <w:color w:val="FF0000"/>
          <w:szCs w:val="22"/>
          <w:shd w:val="clear" w:color="auto" w:fill="FFFFFF"/>
          <w:lang w:val="mn-MN"/>
        </w:rPr>
        <w:t xml:space="preserve"> </w:t>
      </w:r>
      <w:r w:rsidRPr="00AC467E">
        <w:rPr>
          <w:rFonts w:ascii="Times New Roman" w:hAnsi="Times New Roman"/>
          <w:color w:val="000000"/>
          <w:szCs w:val="22"/>
          <w:shd w:val="clear" w:color="auto" w:fill="FFFFFF"/>
          <w:lang w:val="mn-MN"/>
        </w:rPr>
        <w:t xml:space="preserve">Аюулд өртөн бэртэж гэмтэх, мэргэжлээс шалтгаалах өвчинтэй болох магадлал түүнээс учрах хохирлын нэгдэл.  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szCs w:val="22"/>
          <w:lang w:val="mn-MN"/>
        </w:rPr>
        <w:t>Эрсдэлийн үнэлгээ:</w:t>
      </w:r>
      <w:r w:rsidRPr="00AC467E">
        <w:rPr>
          <w:rFonts w:ascii="Times New Roman" w:hAnsi="Times New Roman"/>
          <w:szCs w:val="22"/>
          <w:lang w:val="mn-MN"/>
        </w:rPr>
        <w:t xml:space="preserve"> Аюулаас үүсэх эрсдэл зөвшөөрөгдөх хэмжээнд байгаа эсэх, одоогийн хяналт хангалттай эсэхийг үнэлэх үйл явц. 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szCs w:val="22"/>
          <w:lang w:val="mn-MN"/>
        </w:rPr>
        <w:t>Үйлдвэрлэлийн осол</w:t>
      </w:r>
      <w:r w:rsidRPr="00AC467E">
        <w:rPr>
          <w:rFonts w:ascii="Times New Roman" w:hAnsi="Times New Roman"/>
          <w:szCs w:val="22"/>
          <w:lang w:val="mn-MN"/>
        </w:rPr>
        <w:t>: Ажилтан хөдөлмөрлөх үүргээ биелүүлэх явцад үйлдвэрлэлийн болон түүнтэй адилтгах хүчин зүйлийн үйлчлэлд өртөж бэртэж гэмтсэн</w:t>
      </w:r>
      <w:r w:rsidRPr="00AC467E">
        <w:rPr>
          <w:rFonts w:ascii="Times New Roman" w:hAnsi="Times New Roman"/>
          <w:bCs/>
          <w:szCs w:val="22"/>
          <w:lang w:val="mn-MN"/>
        </w:rPr>
        <w:t xml:space="preserve">, өвчилсөн, амь насаа алдсан аюултай тохиолдол. 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bCs/>
          <w:szCs w:val="22"/>
          <w:lang w:val="mn-MN"/>
        </w:rPr>
        <w:t>Хурц хордлого</w:t>
      </w:r>
      <w:r w:rsidRPr="00AC467E">
        <w:rPr>
          <w:rFonts w:ascii="Times New Roman" w:hAnsi="Times New Roman"/>
          <w:bCs/>
          <w:szCs w:val="22"/>
          <w:lang w:val="mn-MN"/>
        </w:rPr>
        <w:t xml:space="preserve">: </w:t>
      </w:r>
      <w:r w:rsidRPr="00AC467E">
        <w:rPr>
          <w:rFonts w:ascii="Times New Roman" w:hAnsi="Times New Roman"/>
          <w:szCs w:val="22"/>
          <w:lang w:val="mn-MN"/>
        </w:rPr>
        <w:t>Хөдөлмөрлөх үүргээ биелүүлэх явцдаа богино хугацаанд цацраг идэвхит буюу химийн бодисын нөлөөгөөр хордох.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bCs/>
          <w:szCs w:val="22"/>
          <w:lang w:val="mn-MN"/>
        </w:rPr>
        <w:t>Аюултай тохиолдол</w:t>
      </w:r>
      <w:r w:rsidRPr="00AC467E">
        <w:rPr>
          <w:rFonts w:ascii="Times New Roman" w:hAnsi="Times New Roman"/>
          <w:bCs/>
          <w:szCs w:val="22"/>
          <w:lang w:val="mn-MN"/>
        </w:rPr>
        <w:t xml:space="preserve">: </w:t>
      </w:r>
      <w:r w:rsidRPr="00AC467E">
        <w:rPr>
          <w:rFonts w:ascii="Times New Roman" w:hAnsi="Times New Roman"/>
          <w:bCs/>
          <w:iCs/>
          <w:szCs w:val="22"/>
          <w:lang w:val="mn-MN"/>
        </w:rPr>
        <w:t>бэртэл гэмтэл, мэргэжлээс шалтгаалсан өвчин, хурц хордлого эсвэл хүний амь үрэгдэх тохиолдол үүссэн, эсвэл ирээдүйд үүсч болох ажлын холбогдолтой үйл явдал.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szCs w:val="22"/>
          <w:lang w:val="mn-MN"/>
        </w:rPr>
        <w:t>Осолд дөхсөн тохиолдол</w:t>
      </w:r>
      <w:r w:rsidRPr="00AC467E">
        <w:rPr>
          <w:rFonts w:ascii="Times New Roman" w:hAnsi="Times New Roman"/>
          <w:color w:val="666666"/>
          <w:szCs w:val="22"/>
          <w:shd w:val="clear" w:color="auto" w:fill="FFFFFF"/>
          <w:lang w:val="mn-MN"/>
        </w:rPr>
        <w:t xml:space="preserve">: </w:t>
      </w:r>
      <w:r w:rsidRPr="00AC467E">
        <w:rPr>
          <w:rFonts w:ascii="Times New Roman" w:hAnsi="Times New Roman"/>
          <w:bCs/>
          <w:szCs w:val="22"/>
          <w:shd w:val="clear" w:color="auto" w:fill="FFFFFF"/>
          <w:lang w:val="mn-MN"/>
        </w:rPr>
        <w:t>Гэмтэл бэртэл, мэргэжлээс шалтгаалсан өвчин, хүний амь үрэгдэх явдал гараагүй аюултай тохиолдол</w:t>
      </w:r>
    </w:p>
    <w:p w:rsidR="00E95778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bCs/>
          <w:szCs w:val="22"/>
          <w:shd w:val="clear" w:color="auto" w:fill="FFFFFF"/>
          <w:lang w:val="mn-MN"/>
        </w:rPr>
        <w:t>Аюулгүй ажиллагааны үнэлгээ</w:t>
      </w:r>
      <w:r w:rsidRPr="00AC467E">
        <w:rPr>
          <w:rFonts w:ascii="Times New Roman" w:hAnsi="Times New Roman"/>
          <w:bCs/>
          <w:szCs w:val="22"/>
          <w:shd w:val="clear" w:color="auto" w:fill="FFFFFF"/>
          <w:lang w:val="mn-MN"/>
        </w:rPr>
        <w:t>: Ажилтан ажлаа эхлэхийн өмнө хийх аюулгүй ажиллагааны хяналт.</w:t>
      </w:r>
    </w:p>
    <w:p w:rsidR="006E6719" w:rsidRPr="00AC467E" w:rsidRDefault="006E6719" w:rsidP="009E5872">
      <w:pPr>
        <w:pStyle w:val="TierII"/>
        <w:numPr>
          <w:ilvl w:val="1"/>
          <w:numId w:val="21"/>
        </w:numPr>
        <w:spacing w:before="120" w:after="120" w:line="276" w:lineRule="auto"/>
        <w:jc w:val="both"/>
        <w:rPr>
          <w:rFonts w:ascii="Times New Roman" w:hAnsi="Times New Roman"/>
          <w:szCs w:val="22"/>
          <w:lang w:val="mn-MN"/>
        </w:rPr>
      </w:pPr>
      <w:r w:rsidRPr="00AC467E">
        <w:rPr>
          <w:rFonts w:ascii="Times New Roman" w:hAnsi="Times New Roman"/>
          <w:b/>
          <w:bCs/>
          <w:szCs w:val="22"/>
          <w:shd w:val="clear" w:color="auto" w:fill="FFFFFF"/>
          <w:lang w:val="mn-MN"/>
        </w:rPr>
        <w:t>Ажлын аюулын шинжилгээ</w:t>
      </w:r>
      <w:r w:rsidRPr="00AC467E">
        <w:rPr>
          <w:rFonts w:ascii="Times New Roman" w:hAnsi="Times New Roman"/>
          <w:bCs/>
          <w:szCs w:val="22"/>
          <w:shd w:val="clear" w:color="auto" w:fill="FFFFFF"/>
          <w:lang w:val="mn-MN"/>
        </w:rPr>
        <w:t xml:space="preserve">: </w:t>
      </w:r>
      <w:r w:rsidRPr="00AC467E">
        <w:rPr>
          <w:rFonts w:ascii="Times New Roman" w:hAnsi="Times New Roman"/>
          <w:szCs w:val="22"/>
          <w:lang w:val="mn-MN"/>
        </w:rPr>
        <w:t>Ажилтан нь ажлаа эхлэхийн өмнө ажлаа гүйцэтгэх дараалал түүнд байх аюулыг урьдчилан илрүүлж арилгах арга хэмжээ авах үйл явц.</w:t>
      </w:r>
    </w:p>
    <w:p w:rsidR="006E6719" w:rsidRPr="00AC467E" w:rsidRDefault="006E6719" w:rsidP="009E5872">
      <w:pPr>
        <w:pStyle w:val="TierI"/>
        <w:spacing w:line="276" w:lineRule="auto"/>
        <w:jc w:val="both"/>
        <w:rPr>
          <w:rFonts w:ascii="Times New Roman" w:hAnsi="Times New Roman" w:cs="Times New Roman"/>
          <w:szCs w:val="22"/>
          <w:lang w:val="mn-MN"/>
        </w:rPr>
      </w:pPr>
      <w:r w:rsidRPr="00AC467E">
        <w:rPr>
          <w:rFonts w:ascii="Times New Roman" w:hAnsi="Times New Roman" w:cs="Times New Roman"/>
          <w:szCs w:val="22"/>
          <w:lang w:val="mn-MN"/>
        </w:rPr>
        <w:t>Заавар</w:t>
      </w:r>
    </w:p>
    <w:p w:rsidR="006B5F47" w:rsidRPr="00AC467E" w:rsidRDefault="006B5F47" w:rsidP="006B5F47">
      <w:pPr>
        <w:shd w:val="clear" w:color="auto" w:fill="FFFFFF"/>
        <w:ind w:left="-11"/>
        <w:jc w:val="both"/>
        <w:rPr>
          <w:lang w:val="mn-MN"/>
        </w:rPr>
      </w:pP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Эрсдэлийн үнэлгээний багийг Коллежийн захирлын тушаалаар томилно.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 xml:space="preserve">Эрсдэлийн үнэлгээний багийг </w:t>
      </w:r>
      <w:r w:rsidRPr="00AC467E">
        <w:rPr>
          <w:rFonts w:ascii="Times New Roman" w:hAnsi="Times New Roman"/>
          <w:bCs/>
          <w:color w:val="000000" w:themeColor="text1"/>
        </w:rPr>
        <w:t>(цаашид ЭҮБ) коллежийн үйл ажиллагаа, техник технологийн талаар мэдлэг туршлагатай багш, ажилтан, суралцагчид болон шаардлагатай бол хөндлөнгийн байгууллагаас мэргэжилтний бүрэлдэхүүнтэйгээр байгуулж ахлагчийг томилно.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</w:rPr>
        <w:lastRenderedPageBreak/>
        <w:t>ЭҮБ нь</w:t>
      </w:r>
      <w:r w:rsidRPr="00AC467E">
        <w:rPr>
          <w:rFonts w:ascii="Times New Roman" w:hAnsi="Times New Roman"/>
          <w:color w:val="000000" w:themeColor="text1"/>
        </w:rPr>
        <w:t xml:space="preserve"> сургуулийн байрны гадна болон дотор орчин, дотуур байр, дадлагын байранд  </w:t>
      </w:r>
      <w:r w:rsidRPr="00AC467E">
        <w:rPr>
          <w:rFonts w:ascii="Times New Roman" w:hAnsi="Times New Roman"/>
        </w:rPr>
        <w:t>жилд</w:t>
      </w:r>
      <w:r w:rsidRPr="00AC467E">
        <w:rPr>
          <w:rFonts w:ascii="Times New Roman" w:hAnsi="Times New Roman"/>
          <w:color w:val="000000" w:themeColor="text1"/>
        </w:rPr>
        <w:t xml:space="preserve"> 2 удаа батлагдсан төлөвлөгөөний дагуу эрсдэлийн үнэлгээг хийж Коллежийн захирлаар баталгаажуулна.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 xml:space="preserve">Дараах тохиолдолд тухай бүр эрсдэлийн үнэлгээ хийнэ. Үүнд: 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>Шинэ техник тоног төхөөрөмж  угсрах, суурилуулах, турших үед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>Шинэ технологи нэвтрүүлэхийн өмнө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 xml:space="preserve">Шинэ төрлийн сургалт нэвтрүүлэхийн өмнө 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>Хичээлд ашиглагддаг түүхий эд материал өөрчлөгдсөн үед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 xml:space="preserve">Шинээр коллежийн барилга байгууламж барих, ашиглалтад хүлээн авах, засвар үйлчилгээ хийх, худалдан авахын өмнө 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>Бүтэц, эрх үүргийн хуваарь шинэчлэгдэх үед</w:t>
      </w:r>
    </w:p>
    <w:p w:rsidR="006B5F47" w:rsidRPr="00AC467E" w:rsidRDefault="006B5F47" w:rsidP="006B5F47">
      <w:pPr>
        <w:pStyle w:val="ListParagraph"/>
        <w:numPr>
          <w:ilvl w:val="3"/>
          <w:numId w:val="22"/>
        </w:numPr>
        <w:shd w:val="clear" w:color="auto" w:fill="FFFFFF"/>
        <w:spacing w:line="360" w:lineRule="auto"/>
        <w:ind w:left="1418" w:hanging="338"/>
        <w:jc w:val="both"/>
        <w:rPr>
          <w:rFonts w:ascii="Times New Roman" w:hAnsi="Times New Roman"/>
          <w:b/>
          <w:i/>
          <w:color w:val="000000" w:themeColor="text1"/>
          <w:u w:val="single"/>
        </w:rPr>
      </w:pPr>
      <w:r w:rsidRPr="00AC467E">
        <w:rPr>
          <w:rFonts w:ascii="Times New Roman" w:hAnsi="Times New Roman"/>
          <w:color w:val="000000" w:themeColor="text1"/>
        </w:rPr>
        <w:t>Байнга мөрдөх хууль, журам, стандарт шинэчлэгдсэн үед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bCs/>
          <w:color w:val="000000" w:themeColor="text1"/>
        </w:rPr>
        <w:t xml:space="preserve">Эрсдэлийн үнэлгээний багт аюулыг илрүүлэх, эрсдэлийг үнэлэх, хяналт тогтоох сургалтыг ХАБЭА-н асуудал хариуцсан ажилтан явуулна. 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bCs/>
          <w:color w:val="000000" w:themeColor="text1"/>
        </w:rPr>
        <w:t>Сургалтыг жил бүрийн 8-р сарын 25-ны дотор   Хөдөлмөрийн сайдын 2016 оны 02 сарын 05-ны А/33 тушаалаар батлагдсан “ХАБЭА-н сургалт зохион байгуулах, шалгалт авах журам”-ын дагуу нийт ажилтнуудын ХАБЭА-н сургалтын хөтөлбөрт оруулан “</w:t>
      </w:r>
      <w:r w:rsidRPr="00AC467E">
        <w:rPr>
          <w:rFonts w:ascii="Times New Roman" w:hAnsi="Times New Roman"/>
          <w:color w:val="000000" w:themeColor="text1"/>
        </w:rPr>
        <w:t>ДПКоллежид ЭҮ хийх" сургалтыг явуулна</w:t>
      </w:r>
      <w:r w:rsidRPr="00AC467E">
        <w:rPr>
          <w:rFonts w:ascii="Times New Roman" w:hAnsi="Times New Roman"/>
          <w:bCs/>
          <w:color w:val="000000" w:themeColor="text1"/>
        </w:rPr>
        <w:t>.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ПТК-н хэмжээнд энэхүү журмыг хэрэгжүүлэхдээ аюулыг илрүүлэх, эрсдэлийг үнэлэх, хяналт тогтоох гэсэн гурван үе шатаар зохион байгуулна.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09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i/>
          <w:color w:val="000000" w:themeColor="text1"/>
          <w:u w:val="single"/>
        </w:rPr>
        <w:t>Аюулыг илрүүлэх:</w:t>
      </w:r>
    </w:p>
    <w:p w:rsidR="006B5F47" w:rsidRPr="00AC467E" w:rsidRDefault="006B5F47" w:rsidP="006B5F47">
      <w:pPr>
        <w:pStyle w:val="ListParagraph"/>
        <w:numPr>
          <w:ilvl w:val="2"/>
          <w:numId w:val="22"/>
        </w:numPr>
        <w:shd w:val="clear" w:color="auto" w:fill="FFFFFF"/>
        <w:spacing w:line="360" w:lineRule="auto"/>
        <w:ind w:left="900" w:hanging="627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Эрсдэлийн үнэлгээний баг нь Дотуур байр, хичээлийн байрууд, сургуулийн дотор болон гадна орчны аюулыг илрүүлэхдээ холбогдох хүмүүстэй ярилцлага хийх болон ажиглалтын аргаар М-431-001 маягтын эхний хоёр баганад тодорхойлно.</w:t>
      </w:r>
    </w:p>
    <w:p w:rsidR="006B5F47" w:rsidRPr="00AC467E" w:rsidRDefault="006B5F47" w:rsidP="006B5F47">
      <w:pPr>
        <w:pStyle w:val="ListParagraph"/>
        <w:numPr>
          <w:ilvl w:val="2"/>
          <w:numId w:val="22"/>
        </w:numPr>
        <w:shd w:val="clear" w:color="auto" w:fill="FFFFFF"/>
        <w:spacing w:line="360" w:lineRule="auto"/>
        <w:ind w:left="900" w:hanging="627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</w:rPr>
        <w:t>ААҮ-ний хуудсыг дадлага хийж буй оюутнуудын дунд 1 ширхэгийг дадлагын багш нь тарааж өгнө.</w:t>
      </w:r>
      <w:r w:rsidRPr="00AC467E">
        <w:rPr>
          <w:rFonts w:ascii="Times New Roman" w:hAnsi="Times New Roman"/>
          <w:bCs/>
        </w:rPr>
        <w:t xml:space="preserve"> Оюутан дадлагын ажил эхлэхийн өмнө ААҮ хийж, хуудсыг бөглөнө. Зөрчил илэрсэн тохиолдолд (Х), хэвийн тохиолдолд (</w:t>
      </w:r>
      <w:r w:rsidRPr="00AC467E">
        <w:rPr>
          <w:rFonts w:ascii="Times New Roman" w:hAnsi="Times New Roman"/>
          <w:b/>
          <w:bCs/>
        </w:rPr>
        <w:t xml:space="preserve">√) </w:t>
      </w:r>
      <w:r w:rsidRPr="00AC467E">
        <w:rPr>
          <w:rFonts w:ascii="Times New Roman" w:hAnsi="Times New Roman"/>
          <w:bCs/>
        </w:rPr>
        <w:t>тэмдэглэгээ хийнэ.</w:t>
      </w:r>
    </w:p>
    <w:p w:rsidR="006B5F47" w:rsidRPr="00AC467E" w:rsidRDefault="006B5F47" w:rsidP="006B5F47">
      <w:pPr>
        <w:pStyle w:val="ListParagraph"/>
        <w:numPr>
          <w:ilvl w:val="2"/>
          <w:numId w:val="22"/>
        </w:numPr>
        <w:shd w:val="clear" w:color="auto" w:fill="FFFFFF"/>
        <w:spacing w:line="360" w:lineRule="auto"/>
        <w:ind w:left="900" w:hanging="627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 xml:space="preserve">Харин дадлага ажлын аюулыг илрүүлэхдээ М-431-002 маягтын эхний баганад ажлын алхмыг тодорхойлж, хоёрдахь баганад алхам бүрт байж болох аюулуудыг (5М) илрүүлнэ.   </w:t>
      </w:r>
    </w:p>
    <w:p w:rsidR="006B5F47" w:rsidRPr="00AC467E" w:rsidRDefault="006B5F47" w:rsidP="006B5F47">
      <w:pPr>
        <w:pStyle w:val="ListParagraph"/>
        <w:numPr>
          <w:ilvl w:val="2"/>
          <w:numId w:val="22"/>
        </w:numPr>
        <w:shd w:val="clear" w:color="auto" w:fill="FFFFFF"/>
        <w:spacing w:line="360" w:lineRule="auto"/>
        <w:ind w:left="900" w:hanging="627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 xml:space="preserve">Аюулыг илрүүлэхдээ дээрх 2 аргаар илрүүлэхийн зэрэгцээ М-431-003 маягт буюу аюулыг мэдээлэх хуудсаар мэдээлэгдсэн аюулуудыг авч үзнэ. </w:t>
      </w:r>
    </w:p>
    <w:p w:rsidR="006B5F47" w:rsidRPr="00AC467E" w:rsidRDefault="006B5F47" w:rsidP="006B5F47">
      <w:pPr>
        <w:pStyle w:val="ListParagraph"/>
        <w:numPr>
          <w:ilvl w:val="2"/>
          <w:numId w:val="22"/>
        </w:numPr>
        <w:shd w:val="clear" w:color="auto" w:fill="FFFFFF"/>
        <w:spacing w:line="360" w:lineRule="auto"/>
        <w:ind w:left="900" w:hanging="627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 xml:space="preserve">Сургууль, дотуур байр, дадлагын ажилд оршиж буй аюулыг илрүүлэхдээ </w:t>
      </w:r>
      <w:r w:rsidRPr="00AC467E">
        <w:rPr>
          <w:rFonts w:ascii="Times New Roman" w:hAnsi="Times New Roman"/>
          <w:bCs/>
          <w:color w:val="000000" w:themeColor="text1"/>
        </w:rPr>
        <w:t>5 хүчин зүйлээс үүсч болох бодит болон боломжит аюулуудыг илрүүлнэ.</w:t>
      </w:r>
    </w:p>
    <w:p w:rsidR="006B5F47" w:rsidRPr="00AC467E" w:rsidRDefault="006B5F47" w:rsidP="006B5F47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lastRenderedPageBreak/>
        <w:t>Хүнээс шалтгаалах аюул /Багаж тоног төхөөрөмжийг зориулалтын бусаар ашиглах, хувь хүний бие физиологийн онцлог, сэтгэл санааны байдал г.м/</w:t>
      </w:r>
    </w:p>
    <w:p w:rsidR="006B5F47" w:rsidRPr="00AC467E" w:rsidRDefault="006B5F47" w:rsidP="006B5F47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Машин механизм тоног төхөөрөмжөөс шалтгаалах аюул /хаалт, хамгаалалтгүй тоног төхөөрөмж ашиглах, гэмтэлтэй багаж тоног төхөөрөмж ашиглах г.м/</w:t>
      </w:r>
    </w:p>
    <w:p w:rsidR="006B5F47" w:rsidRPr="00AC467E" w:rsidRDefault="006B5F47" w:rsidP="006B5F47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Коллежийн орчноос шалтгаалах аюул /Хальтиргаатай шал, анхааруулах тэмдэг тавиагүй нүх, гэрэлтүүлэг муутай зам, талбай г.м/</w:t>
      </w:r>
    </w:p>
    <w:p w:rsidR="006B5F47" w:rsidRPr="00AC467E" w:rsidRDefault="006B5F47" w:rsidP="006B5F47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Түүхий эд материалаас шалтгаалах аюул /хугацаа нь дууссан материал ашиглах, зориулалтын бус материал ашиглах, чанар муутай материал</w:t>
      </w:r>
    </w:p>
    <w:p w:rsidR="006B5F47" w:rsidRPr="00AC467E" w:rsidRDefault="006B5F47" w:rsidP="006B5F47">
      <w:pPr>
        <w:pStyle w:val="ListParagraph"/>
        <w:numPr>
          <w:ilvl w:val="0"/>
          <w:numId w:val="11"/>
        </w:numPr>
        <w:spacing w:after="0" w:line="360" w:lineRule="auto"/>
        <w:ind w:left="1260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>Удирдлага зохион байгуулалтаас шалтгаалах аюул /тохиромжгүй тушаал шийдвэр, дутуу заварчилгаа, хангамж хүрэлцээ дутмаг /</w:t>
      </w:r>
    </w:p>
    <w:p w:rsidR="006B5F47" w:rsidRPr="00AC467E" w:rsidRDefault="006B5F47" w:rsidP="006B5F47">
      <w:pPr>
        <w:pStyle w:val="ListParagraph"/>
        <w:numPr>
          <w:ilvl w:val="1"/>
          <w:numId w:val="22"/>
        </w:numPr>
        <w:shd w:val="clear" w:color="auto" w:fill="FFFFFF"/>
        <w:spacing w:line="360" w:lineRule="auto"/>
        <w:ind w:left="720"/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AC467E">
        <w:rPr>
          <w:rFonts w:ascii="Times New Roman" w:hAnsi="Times New Roman"/>
          <w:i/>
          <w:color w:val="000000" w:themeColor="text1"/>
          <w:u w:val="single"/>
        </w:rPr>
        <w:t>Эрсдэлийг үнэлэх:</w:t>
      </w:r>
    </w:p>
    <w:p w:rsidR="006B5F47" w:rsidRPr="00AC467E" w:rsidRDefault="006B5F47" w:rsidP="006B5F47">
      <w:pPr>
        <w:pStyle w:val="ListParagraph"/>
        <w:numPr>
          <w:ilvl w:val="2"/>
          <w:numId w:val="22"/>
        </w:numPr>
        <w:shd w:val="clear" w:color="auto" w:fill="FFFFFF"/>
        <w:spacing w:line="360" w:lineRule="auto"/>
        <w:ind w:left="900" w:hanging="627"/>
        <w:jc w:val="both"/>
        <w:rPr>
          <w:rFonts w:ascii="Times New Roman" w:hAnsi="Times New Roman"/>
          <w:color w:val="000000" w:themeColor="text1"/>
        </w:rPr>
      </w:pPr>
      <w:r w:rsidRPr="00AC467E">
        <w:rPr>
          <w:rFonts w:ascii="Times New Roman" w:hAnsi="Times New Roman"/>
          <w:color w:val="000000" w:themeColor="text1"/>
        </w:rPr>
        <w:t xml:space="preserve">Эрсдэлийг үнэлэхдээ М-431-001 маягтын 3 дахь баганад, М-431-002 маягтын 4 дэх баганад тус тус үнэлэхдээ магадлал хохиролын үржвэрээр эрсдлийн зэргийг тооцоолно. </w:t>
      </w:r>
    </w:p>
    <w:tbl>
      <w:tblPr>
        <w:tblStyle w:val="LightList-Accent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1"/>
        <w:gridCol w:w="3447"/>
        <w:gridCol w:w="3060"/>
      </w:tblGrid>
      <w:tr w:rsidR="006B5F47" w:rsidRPr="00AC467E" w:rsidTr="0057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bCs w:val="0"/>
                <w:color w:val="000000" w:themeColor="text1"/>
              </w:rPr>
              <w:t>Хохирол тодорхойлох</w:t>
            </w:r>
          </w:p>
        </w:tc>
      </w:tr>
      <w:tr w:rsidR="006B5F47" w:rsidRPr="00AC467E" w:rsidTr="005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Бага</w:t>
            </w:r>
          </w:p>
        </w:tc>
        <w:tc>
          <w:tcPr>
            <w:tcW w:w="3447" w:type="dxa"/>
            <w:tcBorders>
              <w:top w:val="none" w:sz="0" w:space="0" w:color="auto"/>
              <w:bottom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AC467E">
              <w:rPr>
                <w:rFonts w:ascii="Times New Roman" w:hAnsi="Times New Roman"/>
                <w:b/>
                <w:color w:val="000000" w:themeColor="text1"/>
              </w:rPr>
              <w:t>Дунд зэрэг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AC467E">
              <w:rPr>
                <w:rFonts w:ascii="Times New Roman" w:hAnsi="Times New Roman"/>
                <w:b/>
                <w:color w:val="000000" w:themeColor="text1"/>
              </w:rPr>
              <w:t>Хүнд</w:t>
            </w:r>
          </w:p>
        </w:tc>
      </w:tr>
      <w:tr w:rsidR="006B5F47" w:rsidRPr="00AC467E" w:rsidTr="00570EC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447" w:type="dxa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AC467E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3060" w:type="dxa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</w:rPr>
            </w:pPr>
            <w:r w:rsidRPr="00AC467E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</w:tr>
      <w:tr w:rsidR="006B5F47" w:rsidRPr="00BB33A9" w:rsidTr="005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b w:val="0"/>
                <w:color w:val="000000" w:themeColor="text1"/>
              </w:rPr>
              <w:t>Анхны тусламж үзүүлэх хэмжээний</w:t>
            </w:r>
          </w:p>
        </w:tc>
        <w:tc>
          <w:tcPr>
            <w:tcW w:w="3447" w:type="dxa"/>
            <w:tcBorders>
              <w:top w:val="none" w:sz="0" w:space="0" w:color="auto"/>
              <w:bottom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Гэмтэл авсан, өвчлөл үүссэн тохиолдолд эмнэлгийн тусламж үзүүлэн эмчилгээ хийх</w:t>
            </w:r>
          </w:p>
        </w:tc>
        <w:tc>
          <w:tcPr>
            <w:tcW w:w="30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Гэмтэл, өвчлөлөөс шалтгаалан хөдөлмөрийн чадвараа алдах, өөр хязгаарлагдмал ажил хийх, амь насаа алдах</w:t>
            </w:r>
          </w:p>
        </w:tc>
      </w:tr>
    </w:tbl>
    <w:p w:rsidR="006B5F47" w:rsidRPr="00AC467E" w:rsidRDefault="006B5F47" w:rsidP="006B5F47">
      <w:pPr>
        <w:pStyle w:val="ListParagraph"/>
        <w:shd w:val="clear" w:color="auto" w:fill="FFFFFF"/>
        <w:spacing w:line="360" w:lineRule="auto"/>
        <w:ind w:left="900"/>
        <w:jc w:val="right"/>
        <w:rPr>
          <w:rFonts w:ascii="Times New Roman" w:hAnsi="Times New Roman"/>
          <w:i/>
          <w:color w:val="000000" w:themeColor="text1"/>
        </w:rPr>
      </w:pPr>
      <w:r w:rsidRPr="00AC467E">
        <w:rPr>
          <w:rFonts w:ascii="Times New Roman" w:hAnsi="Times New Roman"/>
          <w:i/>
          <w:color w:val="000000" w:themeColor="text1"/>
        </w:rPr>
        <w:t>Хүснэгт 2</w:t>
      </w:r>
    </w:p>
    <w:tbl>
      <w:tblPr>
        <w:tblStyle w:val="LightList-Accent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942"/>
        <w:gridCol w:w="5968"/>
      </w:tblGrid>
      <w:tr w:rsidR="006B5F47" w:rsidRPr="00AC467E" w:rsidTr="00570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shd w:val="clear" w:color="auto" w:fill="92D050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-6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Магадлал тодорхойлох</w:t>
            </w:r>
          </w:p>
        </w:tc>
      </w:tr>
      <w:tr w:rsidR="006B5F47" w:rsidRPr="00AC467E" w:rsidTr="005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D050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942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Бага</w:t>
            </w:r>
          </w:p>
        </w:tc>
        <w:tc>
          <w:tcPr>
            <w:tcW w:w="59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 xml:space="preserve">Бараг тохиолдох боломжгүй </w:t>
            </w:r>
          </w:p>
        </w:tc>
      </w:tr>
      <w:tr w:rsidR="006B5F47" w:rsidRPr="00AC467E" w:rsidTr="00570EC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shd w:val="clear" w:color="auto" w:fill="92D050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42" w:type="dxa"/>
            <w:shd w:val="clear" w:color="auto" w:fill="FFFFFF" w:themeFill="background1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Байгаа</w:t>
            </w:r>
          </w:p>
        </w:tc>
        <w:tc>
          <w:tcPr>
            <w:tcW w:w="5968" w:type="dxa"/>
            <w:shd w:val="clear" w:color="auto" w:fill="FFFFFF" w:themeFill="background1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-6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Зарим үед тохиолдож болох</w:t>
            </w:r>
          </w:p>
        </w:tc>
      </w:tr>
      <w:tr w:rsidR="006B5F47" w:rsidRPr="00AC467E" w:rsidTr="00570E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2D050"/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942" w:type="dxa"/>
            <w:tcBorders>
              <w:top w:val="none" w:sz="0" w:space="0" w:color="auto"/>
              <w:bottom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>Өндөр</w:t>
            </w:r>
          </w:p>
        </w:tc>
        <w:tc>
          <w:tcPr>
            <w:tcW w:w="59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B5F47" w:rsidRPr="00AC467E" w:rsidRDefault="006B5F47" w:rsidP="00570ECF">
            <w:pPr>
              <w:pStyle w:val="ListParagraph"/>
              <w:spacing w:line="360" w:lineRule="auto"/>
              <w:ind w:left="-6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00AC467E">
              <w:rPr>
                <w:rFonts w:ascii="Times New Roman" w:hAnsi="Times New Roman"/>
                <w:color w:val="000000" w:themeColor="text1"/>
              </w:rPr>
              <w:t xml:space="preserve">Ихэвчлэн тохиолддог </w:t>
            </w:r>
          </w:p>
        </w:tc>
      </w:tr>
    </w:tbl>
    <w:p w:rsidR="006B5F47" w:rsidRPr="00AC467E" w:rsidRDefault="006B5F47" w:rsidP="006B5F47">
      <w:pPr>
        <w:pStyle w:val="ListParagraph"/>
        <w:shd w:val="clear" w:color="auto" w:fill="FFFFFF"/>
        <w:spacing w:line="360" w:lineRule="auto"/>
        <w:ind w:left="900"/>
        <w:jc w:val="both"/>
        <w:rPr>
          <w:rFonts w:ascii="Times New Roman" w:hAnsi="Times New Roman"/>
          <w:color w:val="000000" w:themeColor="text1"/>
        </w:rPr>
      </w:pPr>
    </w:p>
    <w:p w:rsidR="006B5F47" w:rsidRPr="00AC467E" w:rsidRDefault="006B5F47" w:rsidP="006B5F47">
      <w:pPr>
        <w:shd w:val="clear" w:color="auto" w:fill="FFFFFF"/>
        <w:spacing w:line="360" w:lineRule="auto"/>
        <w:ind w:left="720"/>
        <w:jc w:val="both"/>
        <w:rPr>
          <w:color w:val="000000" w:themeColor="text1"/>
          <w:lang w:val="mn-MN"/>
        </w:rPr>
      </w:pPr>
      <w:r w:rsidRPr="00AC467E">
        <w:rPr>
          <w:bCs/>
          <w:color w:val="000000" w:themeColor="text1"/>
          <w:lang w:val="mn-MN"/>
        </w:rPr>
        <w:lastRenderedPageBreak/>
        <w:t>6.9.2 Эрсдэлийн зэргийг тогтоохдоо доорх матрицыг ашиглана. Осол гарах магадлал, ослоос учруулах хохирлын тоон илэрхийллийн үржвэр нь эрсдэлийн зэрэг байна.</w:t>
      </w:r>
    </w:p>
    <w:p w:rsidR="006B5F47" w:rsidRPr="00AC467E" w:rsidRDefault="006B5F47" w:rsidP="006B5F47">
      <w:pPr>
        <w:pStyle w:val="ListParagraph"/>
        <w:tabs>
          <w:tab w:val="left" w:pos="795"/>
          <w:tab w:val="center" w:pos="4944"/>
        </w:tabs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  <w:r w:rsidRPr="00AC467E">
        <w:rPr>
          <w:rFonts w:ascii="Times New Roman" w:hAnsi="Times New Roman"/>
          <w:bCs/>
          <w:color w:val="000000" w:themeColor="text1"/>
        </w:rPr>
        <w:tab/>
      </w:r>
      <w:r w:rsidRPr="00AC467E">
        <w:rPr>
          <w:rFonts w:ascii="Times New Roman" w:hAnsi="Times New Roman"/>
          <w:bCs/>
          <w:color w:val="000000" w:themeColor="text1"/>
        </w:rPr>
        <w:tab/>
        <w:t>Э</w:t>
      </w:r>
      <w:r w:rsidRPr="00AC467E">
        <w:rPr>
          <w:rFonts w:ascii="Times New Roman" w:hAnsi="Times New Roman"/>
          <w:bCs/>
          <w:color w:val="000000" w:themeColor="text1"/>
          <w:vertAlign w:val="subscript"/>
        </w:rPr>
        <w:t>з</w:t>
      </w:r>
      <w:r w:rsidRPr="00AC467E">
        <w:rPr>
          <w:rFonts w:ascii="Times New Roman" w:hAnsi="Times New Roman"/>
          <w:bCs/>
          <w:color w:val="000000" w:themeColor="text1"/>
        </w:rPr>
        <w:t>= М х Х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1"/>
        <w:gridCol w:w="2001"/>
        <w:gridCol w:w="2002"/>
        <w:gridCol w:w="2002"/>
        <w:gridCol w:w="2002"/>
      </w:tblGrid>
      <w:tr w:rsidR="006B5F47" w:rsidRPr="00AC467E" w:rsidTr="00570ECF">
        <w:trPr>
          <w:trHeight w:val="247"/>
        </w:trPr>
        <w:tc>
          <w:tcPr>
            <w:tcW w:w="2000" w:type="pct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  <w:tl2br w:val="dotDash" w:sz="8" w:space="0" w:color="000000"/>
            </w:tcBorders>
            <w:shd w:val="clear" w:color="auto" w:fill="4E854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 xml:space="preserve">                Хохирол  </w:t>
            </w:r>
          </w:p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 xml:space="preserve">Магадлал      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dotDash" w:sz="8" w:space="0" w:color="000000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Бага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dotDash" w:sz="8" w:space="0" w:color="000000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 xml:space="preserve">Дунд  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dotDash" w:sz="8" w:space="0" w:color="000000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Хүнд</w:t>
            </w:r>
          </w:p>
        </w:tc>
      </w:tr>
      <w:tr w:rsidR="006B5F47" w:rsidRPr="00AC467E" w:rsidTr="00570ECF">
        <w:trPr>
          <w:trHeight w:val="164"/>
        </w:trPr>
        <w:tc>
          <w:tcPr>
            <w:tcW w:w="2000" w:type="pct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</w:p>
        </w:tc>
        <w:tc>
          <w:tcPr>
            <w:tcW w:w="1000" w:type="pct"/>
            <w:tcBorders>
              <w:top w:val="dotDash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1000" w:type="pct"/>
            <w:tcBorders>
              <w:top w:val="dotDash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1000" w:type="pct"/>
            <w:tcBorders>
              <w:top w:val="dotDash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</w:tr>
      <w:tr w:rsidR="006B5F47" w:rsidRPr="00AC467E" w:rsidTr="00570ECF">
        <w:trPr>
          <w:trHeight w:val="265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Бага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1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</w:tr>
      <w:tr w:rsidR="006B5F47" w:rsidRPr="00AC467E" w:rsidTr="00570ECF">
        <w:trPr>
          <w:trHeight w:val="265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Байгаа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2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4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6</w:t>
            </w:r>
          </w:p>
        </w:tc>
      </w:tr>
      <w:tr w:rsidR="006B5F47" w:rsidRPr="00AC467E" w:rsidTr="00570ECF">
        <w:trPr>
          <w:trHeight w:val="206"/>
        </w:trPr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 xml:space="preserve">Өндөр 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3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6</w:t>
            </w:r>
          </w:p>
        </w:tc>
        <w:tc>
          <w:tcPr>
            <w:tcW w:w="1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9</w:t>
            </w:r>
          </w:p>
        </w:tc>
      </w:tr>
    </w:tbl>
    <w:p w:rsidR="006B5F47" w:rsidRPr="00AC467E" w:rsidRDefault="006B5F47" w:rsidP="006B5F47">
      <w:pPr>
        <w:pStyle w:val="ListParagraph"/>
        <w:spacing w:line="360" w:lineRule="auto"/>
        <w:ind w:left="360"/>
        <w:jc w:val="both"/>
        <w:rPr>
          <w:rFonts w:ascii="Times New Roman" w:hAnsi="Times New Roman"/>
          <w:bCs/>
          <w:color w:val="000000" w:themeColor="text1"/>
        </w:rPr>
      </w:pPr>
    </w:p>
    <w:tbl>
      <w:tblPr>
        <w:tblW w:w="9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7"/>
        <w:gridCol w:w="1386"/>
        <w:gridCol w:w="3396"/>
        <w:gridCol w:w="3795"/>
      </w:tblGrid>
      <w:tr w:rsidR="006B5F47" w:rsidRPr="00AC467E" w:rsidTr="006B5F47">
        <w:trPr>
          <w:trHeight w:val="542"/>
        </w:trPr>
        <w:tc>
          <w:tcPr>
            <w:tcW w:w="1144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854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>Зэргийн түвшин</w:t>
            </w:r>
          </w:p>
        </w:tc>
        <w:tc>
          <w:tcPr>
            <w:tcW w:w="18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E854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 xml:space="preserve">                    Авах арга хэмжээ</w:t>
            </w:r>
          </w:p>
        </w:tc>
        <w:tc>
          <w:tcPr>
            <w:tcW w:w="2035" w:type="pct"/>
            <w:tcBorders>
              <w:top w:val="single" w:sz="8" w:space="0" w:color="FFFFFF"/>
              <w:left w:val="single" w:sz="8" w:space="0" w:color="FFFFFF"/>
              <w:bottom w:val="dotDash" w:sz="8" w:space="0" w:color="000000"/>
              <w:right w:val="single" w:sz="8" w:space="0" w:color="FFFFFF"/>
            </w:tcBorders>
            <w:shd w:val="clear" w:color="auto" w:fill="4E854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/>
                <w:bCs/>
                <w:color w:val="000000" w:themeColor="text1"/>
                <w:sz w:val="22"/>
                <w:szCs w:val="22"/>
                <w:lang w:val="mn-MN"/>
              </w:rPr>
              <w:t xml:space="preserve">       Тайлбар</w:t>
            </w:r>
          </w:p>
        </w:tc>
      </w:tr>
      <w:tr w:rsidR="006B5F47" w:rsidRPr="00BB33A9" w:rsidTr="006B5F47">
        <w:trPr>
          <w:trHeight w:val="1098"/>
        </w:trPr>
        <w:tc>
          <w:tcPr>
            <w:tcW w:w="401" w:type="pct"/>
            <w:tcBorders>
              <w:top w:val="single" w:sz="24" w:space="0" w:color="FFFFFF"/>
              <w:left w:val="single" w:sz="8" w:space="0" w:color="FFFFFF"/>
              <w:right w:val="dotDash" w:sz="8" w:space="0" w:color="000000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1-2</w:t>
            </w:r>
          </w:p>
        </w:tc>
        <w:tc>
          <w:tcPr>
            <w:tcW w:w="743" w:type="pct"/>
            <w:tcBorders>
              <w:top w:val="single" w:sz="24" w:space="0" w:color="FFFFFF"/>
              <w:left w:val="dotDash" w:sz="8" w:space="0" w:color="000000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Орхиж болно</w:t>
            </w:r>
          </w:p>
        </w:tc>
        <w:tc>
          <w:tcPr>
            <w:tcW w:w="1821" w:type="pc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Хичээл, ажил хэвээр үргэлжлүүлж болно</w:t>
            </w:r>
          </w:p>
        </w:tc>
        <w:tc>
          <w:tcPr>
            <w:tcW w:w="2035" w:type="pct"/>
            <w:tcBorders>
              <w:top w:val="dotDash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tabs>
                <w:tab w:val="left" w:pos="3262"/>
              </w:tabs>
              <w:spacing w:line="360" w:lineRule="auto"/>
              <w:ind w:right="180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Эрсдэл бүхий ажлыг цаашид зааварчилгааны дагуу хийж болно</w:t>
            </w:r>
          </w:p>
        </w:tc>
      </w:tr>
      <w:tr w:rsidR="006B5F47" w:rsidRPr="00BB33A9" w:rsidTr="006B5F47">
        <w:trPr>
          <w:trHeight w:val="1026"/>
        </w:trPr>
        <w:tc>
          <w:tcPr>
            <w:tcW w:w="401" w:type="pct"/>
            <w:tcBorders>
              <w:top w:val="single" w:sz="8" w:space="0" w:color="FFFFFF"/>
              <w:left w:val="single" w:sz="8" w:space="0" w:color="FFFFFF"/>
              <w:right w:val="dotDash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3-4</w:t>
            </w:r>
          </w:p>
        </w:tc>
        <w:tc>
          <w:tcPr>
            <w:tcW w:w="743" w:type="pct"/>
            <w:tcBorders>
              <w:top w:val="single" w:sz="8" w:space="0" w:color="FFFFFF"/>
              <w:left w:val="dotDash" w:sz="8" w:space="0" w:color="000000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Их аюултай</w:t>
            </w:r>
          </w:p>
        </w:tc>
        <w:tc>
          <w:tcPr>
            <w:tcW w:w="1821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 xml:space="preserve">Төлөвлөгөө гаргаж аюулгүй ажиллагааны арга хэмжээ авах шаардлагатай </w:t>
            </w:r>
          </w:p>
        </w:tc>
        <w:tc>
          <w:tcPr>
            <w:tcW w:w="2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ind w:right="180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Тодорхой а.х  авсны дараа үргэлжлүүлж болно</w:t>
            </w:r>
          </w:p>
        </w:tc>
      </w:tr>
      <w:tr w:rsidR="006B5F47" w:rsidRPr="00AC467E" w:rsidTr="006B5F47">
        <w:trPr>
          <w:trHeight w:val="802"/>
        </w:trPr>
        <w:tc>
          <w:tcPr>
            <w:tcW w:w="4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dotDash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6-9</w:t>
            </w:r>
          </w:p>
        </w:tc>
        <w:tc>
          <w:tcPr>
            <w:tcW w:w="743" w:type="pct"/>
            <w:tcBorders>
              <w:top w:val="single" w:sz="8" w:space="0" w:color="FFFFFF"/>
              <w:left w:val="dotDash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Зөвшөөрөг-</w:t>
            </w:r>
          </w:p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 xml:space="preserve">дөхгүй </w:t>
            </w:r>
          </w:p>
        </w:tc>
        <w:tc>
          <w:tcPr>
            <w:tcW w:w="18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Ажил болон хичээлийг шууд зогсоож эрсдлийг арилгасны дараа  эхлүүлнэ</w:t>
            </w:r>
          </w:p>
        </w:tc>
        <w:tc>
          <w:tcPr>
            <w:tcW w:w="203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5F47" w:rsidRPr="00AC467E" w:rsidRDefault="006B5F47" w:rsidP="00570ECF">
            <w:pPr>
              <w:spacing w:line="360" w:lineRule="auto"/>
              <w:contextualSpacing/>
              <w:jc w:val="both"/>
              <w:rPr>
                <w:bCs/>
                <w:color w:val="000000" w:themeColor="text1"/>
                <w:sz w:val="22"/>
                <w:szCs w:val="22"/>
                <w:lang w:val="mn-MN"/>
              </w:rPr>
            </w:pPr>
            <w:r w:rsidRPr="00AC467E">
              <w:rPr>
                <w:bCs/>
                <w:color w:val="000000" w:themeColor="text1"/>
                <w:sz w:val="22"/>
                <w:szCs w:val="22"/>
                <w:lang w:val="mn-MN"/>
              </w:rPr>
              <w:t>Ажлыг хийж болохгүй</w:t>
            </w:r>
          </w:p>
        </w:tc>
      </w:tr>
    </w:tbl>
    <w:p w:rsidR="006B5F47" w:rsidRPr="00AC467E" w:rsidRDefault="006B5F47" w:rsidP="006B5F47">
      <w:pPr>
        <w:shd w:val="clear" w:color="auto" w:fill="FFFFFF"/>
        <w:jc w:val="both"/>
        <w:rPr>
          <w:lang w:val="mn-MN"/>
        </w:rPr>
      </w:pPr>
    </w:p>
    <w:p w:rsidR="006B5F47" w:rsidRPr="00AC467E" w:rsidRDefault="006B5F47" w:rsidP="006B5F47">
      <w:pPr>
        <w:pStyle w:val="ListParagraph"/>
        <w:numPr>
          <w:ilvl w:val="1"/>
          <w:numId w:val="37"/>
        </w:numPr>
        <w:spacing w:line="360" w:lineRule="auto"/>
        <w:ind w:hanging="72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i/>
          <w:color w:val="000000" w:themeColor="text1"/>
          <w:u w:val="single"/>
        </w:rPr>
        <w:t>Хяналт тогтоох:</w:t>
      </w:r>
      <w:r w:rsidRPr="00AC467E">
        <w:rPr>
          <w:rFonts w:ascii="Times New Roman" w:hAnsi="Times New Roman"/>
          <w:bCs/>
          <w:i/>
          <w:color w:val="000000" w:themeColor="text1"/>
          <w:u w:val="single"/>
        </w:rPr>
        <w:t xml:space="preserve"> 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 xml:space="preserve">Аюулуудын эрсдэлийн зэргийг тогтоосны дараа М-431-001 маягтын 4 дэх багана болон  М-431-002 маягтын 5 дахь багануудад эрсдэлийг бууруулах доорх аргуудаас аль нь тохирохыг тодорхойлж оруулна. 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color w:val="000000" w:themeColor="text1"/>
        </w:rPr>
      </w:pPr>
      <w:r w:rsidRPr="00AC467E">
        <w:rPr>
          <w:rFonts w:ascii="Times New Roman" w:hAnsi="Times New Roman"/>
          <w:bCs/>
          <w:color w:val="000000" w:themeColor="text1"/>
        </w:rPr>
        <w:t xml:space="preserve">Эдгээр хяналтын арга хэмжээг баганад тодорхойлж бичихдээ хяналтын арга хэмжээг нарийвчилж оруулна. </w:t>
      </w:r>
    </w:p>
    <w:p w:rsidR="006B5F47" w:rsidRPr="00AC467E" w:rsidRDefault="006B5F47" w:rsidP="006B5F47">
      <w:pPr>
        <w:spacing w:line="360" w:lineRule="auto"/>
        <w:ind w:left="720"/>
        <w:jc w:val="both"/>
        <w:rPr>
          <w:bCs/>
          <w:i/>
          <w:color w:val="000000" w:themeColor="text1"/>
          <w:u w:val="single"/>
        </w:rPr>
      </w:pPr>
      <w:proofErr w:type="spellStart"/>
      <w:r w:rsidRPr="00AC467E">
        <w:rPr>
          <w:bCs/>
          <w:color w:val="000000" w:themeColor="text1"/>
        </w:rPr>
        <w:t>Үүнд</w:t>
      </w:r>
      <w:proofErr w:type="spellEnd"/>
      <w:r w:rsidRPr="00AC467E">
        <w:rPr>
          <w:bCs/>
          <w:color w:val="000000" w:themeColor="text1"/>
        </w:rPr>
        <w:t>:</w:t>
      </w:r>
    </w:p>
    <w:p w:rsidR="006B5F47" w:rsidRPr="00AC467E" w:rsidRDefault="006B5F47" w:rsidP="006B5F47">
      <w:pPr>
        <w:pStyle w:val="ListParagraph"/>
        <w:numPr>
          <w:ilvl w:val="3"/>
          <w:numId w:val="37"/>
        </w:numPr>
        <w:spacing w:line="360" w:lineRule="auto"/>
        <w:ind w:left="1080" w:hanging="18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Арилгах-Тогтмол гараар өргөдөг ажлыг өргөх зөөх хэрэгслийг нэвтрүүлж арилгах г.м</w:t>
      </w:r>
    </w:p>
    <w:p w:rsidR="006B5F47" w:rsidRPr="00AC467E" w:rsidRDefault="006B5F47" w:rsidP="006B5F47">
      <w:pPr>
        <w:pStyle w:val="ListParagraph"/>
        <w:numPr>
          <w:ilvl w:val="3"/>
          <w:numId w:val="37"/>
        </w:numPr>
        <w:spacing w:line="360" w:lineRule="auto"/>
        <w:ind w:left="1080" w:hanging="18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lastRenderedPageBreak/>
        <w:t>Орлуулах-Хор ихтэй бодисыг хоргүй бодисоор орлуулах г.м</w:t>
      </w:r>
    </w:p>
    <w:p w:rsidR="006B5F47" w:rsidRPr="00AC467E" w:rsidRDefault="006B5F47" w:rsidP="006B5F47">
      <w:pPr>
        <w:pStyle w:val="ListParagraph"/>
        <w:numPr>
          <w:ilvl w:val="3"/>
          <w:numId w:val="37"/>
        </w:numPr>
        <w:spacing w:line="360" w:lineRule="auto"/>
        <w:ind w:left="1080" w:hanging="18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Инженерийн-Хаалт, хамгаалалт, тусгаарлалт хийх г.м</w:t>
      </w:r>
    </w:p>
    <w:p w:rsidR="006B5F47" w:rsidRPr="00AC467E" w:rsidRDefault="006B5F47" w:rsidP="006B5F47">
      <w:pPr>
        <w:pStyle w:val="ListParagraph"/>
        <w:numPr>
          <w:ilvl w:val="3"/>
          <w:numId w:val="37"/>
        </w:numPr>
        <w:spacing w:line="360" w:lineRule="auto"/>
        <w:ind w:left="1080" w:hanging="18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Удирдлага зохион байгуулалтын-Тэмдэг тэмдэглэгээ, журам дүрэм А3З</w:t>
      </w:r>
    </w:p>
    <w:p w:rsidR="006B5F47" w:rsidRPr="00AC467E" w:rsidRDefault="006B5F47" w:rsidP="006B5F47">
      <w:pPr>
        <w:pStyle w:val="ListParagraph"/>
        <w:numPr>
          <w:ilvl w:val="3"/>
          <w:numId w:val="37"/>
        </w:numPr>
        <w:spacing w:line="360" w:lineRule="auto"/>
        <w:ind w:left="1080" w:hanging="18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Хувийн хамгаалах хэрэгсэл олгох</w:t>
      </w:r>
    </w:p>
    <w:p w:rsidR="006B5F47" w:rsidRPr="00AC467E" w:rsidRDefault="006B5F47" w:rsidP="006B5F47">
      <w:pPr>
        <w:pStyle w:val="ListParagraph"/>
        <w:numPr>
          <w:ilvl w:val="1"/>
          <w:numId w:val="37"/>
        </w:numPr>
        <w:spacing w:line="360" w:lineRule="auto"/>
        <w:ind w:left="810" w:hanging="81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Эрсдэл бууруулах төлөвлөгөөг М-431-006 маягтын дагуу эрсдэл өндөртэйгээс нь хүлээн зөвшөөрөгдөх гэсэн дарааллаар хэрэгжүүлэхээр боловсруулж, дараах асуудлыг тусгана.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Хариуцан хэрэгжүүлэх  албан тушаалтан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Гүйцэтгэх хугацаа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Шаардлагатай нөөц (хүн, тоног төхөөрөмж, машин механизм, багаж хэрэгсэл г.м.), төсөв</w:t>
      </w:r>
    </w:p>
    <w:p w:rsidR="006B5F47" w:rsidRPr="00AC467E" w:rsidRDefault="006B5F47" w:rsidP="006B5F47">
      <w:pPr>
        <w:pStyle w:val="ListParagraph"/>
        <w:numPr>
          <w:ilvl w:val="1"/>
          <w:numId w:val="37"/>
        </w:numPr>
        <w:spacing w:line="360" w:lineRule="auto"/>
        <w:ind w:hanging="72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bCs/>
          <w:color w:val="000000" w:themeColor="text1"/>
        </w:rPr>
        <w:t>Төлөвлөгөөг захирлын зөвлөлийн хурлаар хэлэлцэж батална.</w:t>
      </w:r>
    </w:p>
    <w:p w:rsidR="006B5F47" w:rsidRPr="00AC467E" w:rsidRDefault="006B5F47" w:rsidP="006B5F47">
      <w:pPr>
        <w:pStyle w:val="ListParagraph"/>
        <w:numPr>
          <w:ilvl w:val="1"/>
          <w:numId w:val="37"/>
        </w:numPr>
        <w:spacing w:line="360" w:lineRule="auto"/>
        <w:ind w:hanging="720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  <w:i/>
          <w:u w:val="single"/>
        </w:rPr>
        <w:t>Тайлагнал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</w:rPr>
        <w:t>Эрсд</w:t>
      </w:r>
      <w:r w:rsidR="009E2130">
        <w:rPr>
          <w:rFonts w:ascii="Times New Roman" w:hAnsi="Times New Roman"/>
        </w:rPr>
        <w:t>э</w:t>
      </w:r>
      <w:r w:rsidRPr="00AC467E">
        <w:rPr>
          <w:rFonts w:ascii="Times New Roman" w:hAnsi="Times New Roman"/>
        </w:rPr>
        <w:t xml:space="preserve">лийн үнэлгээний тайланг эрсдлийн үнэлгээ хийсэн ажилтан нь боловсруулна. </w:t>
      </w:r>
    </w:p>
    <w:p w:rsidR="006B5F47" w:rsidRPr="00AC467E" w:rsidRDefault="006B5F47" w:rsidP="006B5F47">
      <w:pPr>
        <w:pStyle w:val="ListParagraph"/>
        <w:numPr>
          <w:ilvl w:val="2"/>
          <w:numId w:val="37"/>
        </w:numPr>
        <w:spacing w:line="360" w:lineRule="auto"/>
        <w:jc w:val="both"/>
        <w:rPr>
          <w:rFonts w:ascii="Times New Roman" w:hAnsi="Times New Roman"/>
          <w:bCs/>
          <w:i/>
          <w:color w:val="000000" w:themeColor="text1"/>
          <w:u w:val="single"/>
        </w:rPr>
      </w:pPr>
      <w:r w:rsidRPr="00AC467E">
        <w:rPr>
          <w:rFonts w:ascii="Times New Roman" w:hAnsi="Times New Roman"/>
        </w:rPr>
        <w:t>Эрсд</w:t>
      </w:r>
      <w:r w:rsidR="009E2130">
        <w:rPr>
          <w:rFonts w:ascii="Times New Roman" w:hAnsi="Times New Roman"/>
        </w:rPr>
        <w:t>э</w:t>
      </w:r>
      <w:r w:rsidRPr="00AC467E">
        <w:rPr>
          <w:rFonts w:ascii="Times New Roman" w:hAnsi="Times New Roman"/>
        </w:rPr>
        <w:t xml:space="preserve">лийн үнэлгээний тайлангийн бүтэц дараах хэлбэртэй байна. 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Үндэслэл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Зорилго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Хамрах хүрээ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Нээлтийн хурлын тэмдэглэл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Эрсд</w:t>
      </w:r>
      <w:r w:rsidR="00C635AC">
        <w:rPr>
          <w:rFonts w:ascii="Times New Roman" w:hAnsi="Times New Roman"/>
          <w:lang w:val="mn-MN"/>
        </w:rPr>
        <w:t>э</w:t>
      </w:r>
      <w:r w:rsidRPr="00AC467E">
        <w:rPr>
          <w:rFonts w:ascii="Times New Roman" w:hAnsi="Times New Roman"/>
          <w:lang w:val="mn-MN"/>
        </w:rPr>
        <w:t>лийн үнэлгээ хийсэн баг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Огноо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Нийт илэрсэн аюул, эрсдэл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Эрсд</w:t>
      </w:r>
      <w:r w:rsidR="00C635AC">
        <w:rPr>
          <w:rFonts w:ascii="Times New Roman" w:hAnsi="Times New Roman"/>
          <w:lang w:val="mn-MN"/>
        </w:rPr>
        <w:t>э</w:t>
      </w:r>
      <w:r w:rsidRPr="00AC467E">
        <w:rPr>
          <w:rFonts w:ascii="Times New Roman" w:hAnsi="Times New Roman"/>
          <w:lang w:val="mn-MN"/>
        </w:rPr>
        <w:t>лийн үнэлгээний нэгтгэл</w:t>
      </w:r>
    </w:p>
    <w:p w:rsidR="006B5F47" w:rsidRPr="00AC467E" w:rsidRDefault="006B5F47" w:rsidP="006B5F47">
      <w:pPr>
        <w:pStyle w:val="TierII"/>
        <w:numPr>
          <w:ilvl w:val="0"/>
          <w:numId w:val="38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Эрсд</w:t>
      </w:r>
      <w:r w:rsidR="00C635AC">
        <w:rPr>
          <w:rFonts w:ascii="Times New Roman" w:hAnsi="Times New Roman"/>
          <w:lang w:val="mn-MN"/>
        </w:rPr>
        <w:t>э</w:t>
      </w:r>
      <w:r w:rsidRPr="00AC467E">
        <w:rPr>
          <w:rFonts w:ascii="Times New Roman" w:hAnsi="Times New Roman"/>
          <w:lang w:val="mn-MN"/>
        </w:rPr>
        <w:t>лийн үнэлгээний үр дүн</w:t>
      </w:r>
    </w:p>
    <w:p w:rsidR="006B5F47" w:rsidRPr="00AC467E" w:rsidRDefault="006B5F47" w:rsidP="006B5F47">
      <w:pPr>
        <w:pStyle w:val="TierII"/>
        <w:numPr>
          <w:ilvl w:val="2"/>
          <w:numId w:val="37"/>
        </w:numPr>
        <w:rPr>
          <w:rFonts w:ascii="Times New Roman" w:hAnsi="Times New Roman"/>
          <w:lang w:val="mn-MN"/>
        </w:rPr>
      </w:pPr>
      <w:r w:rsidRPr="00AC467E">
        <w:rPr>
          <w:rFonts w:ascii="Times New Roman" w:hAnsi="Times New Roman"/>
          <w:lang w:val="mn-MN"/>
        </w:rPr>
        <w:t>Эр</w:t>
      </w:r>
      <w:r w:rsidR="00C635AC">
        <w:rPr>
          <w:rFonts w:ascii="Times New Roman" w:hAnsi="Times New Roman"/>
          <w:lang w:val="mn-MN"/>
        </w:rPr>
        <w:t>с</w:t>
      </w:r>
      <w:r w:rsidRPr="00AC467E">
        <w:rPr>
          <w:rFonts w:ascii="Times New Roman" w:hAnsi="Times New Roman"/>
          <w:lang w:val="mn-MN"/>
        </w:rPr>
        <w:t>д</w:t>
      </w:r>
      <w:r w:rsidR="00C635AC">
        <w:rPr>
          <w:rFonts w:ascii="Times New Roman" w:hAnsi="Times New Roman"/>
          <w:lang w:val="mn-MN"/>
        </w:rPr>
        <w:t>э</w:t>
      </w:r>
      <w:bookmarkStart w:id="0" w:name="_GoBack"/>
      <w:bookmarkEnd w:id="0"/>
      <w:r w:rsidRPr="00AC467E">
        <w:rPr>
          <w:rFonts w:ascii="Times New Roman" w:hAnsi="Times New Roman"/>
          <w:lang w:val="mn-MN"/>
        </w:rPr>
        <w:t xml:space="preserve">лийн үнэлгээний үр дүнгүүдийг М-431-004 маягтанд оруулж боловсруулна.  </w:t>
      </w:r>
    </w:p>
    <w:p w:rsidR="006B5F47" w:rsidRPr="00AC467E" w:rsidRDefault="006B5F47" w:rsidP="006B5F47">
      <w:pPr>
        <w:shd w:val="clear" w:color="auto" w:fill="FFFFFF"/>
        <w:ind w:left="-11"/>
        <w:jc w:val="both"/>
        <w:rPr>
          <w:lang w:val="mn-MN"/>
        </w:rPr>
      </w:pPr>
    </w:p>
    <w:p w:rsidR="006E6719" w:rsidRPr="00AC467E" w:rsidRDefault="006E6719" w:rsidP="006B5F47">
      <w:pPr>
        <w:pStyle w:val="TierI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Маягт</w:t>
      </w:r>
    </w:p>
    <w:p w:rsidR="00E95778" w:rsidRPr="00AC467E" w:rsidRDefault="00242B44" w:rsidP="009E5872">
      <w:pPr>
        <w:pStyle w:val="TierII"/>
        <w:numPr>
          <w:ilvl w:val="1"/>
          <w:numId w:val="2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6E6719" w:rsidRPr="00AC467E">
        <w:rPr>
          <w:rFonts w:ascii="Times New Roman" w:hAnsi="Times New Roman"/>
          <w:szCs w:val="22"/>
          <w:lang w:val="mn-MN"/>
        </w:rPr>
        <w:t>-431-001 Аюулгүй ажиллагааны үнэлгээ</w:t>
      </w:r>
    </w:p>
    <w:p w:rsidR="006E6719" w:rsidRDefault="00242B44" w:rsidP="009E5872">
      <w:pPr>
        <w:pStyle w:val="TierII"/>
        <w:numPr>
          <w:ilvl w:val="1"/>
          <w:numId w:val="23"/>
        </w:numPr>
        <w:spacing w:line="276" w:lineRule="auto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480A55" w:rsidRPr="00AC467E">
        <w:rPr>
          <w:rFonts w:ascii="Times New Roman" w:hAnsi="Times New Roman"/>
          <w:szCs w:val="22"/>
          <w:lang w:val="mn-MN"/>
        </w:rPr>
        <w:t xml:space="preserve">-431-002 </w:t>
      </w:r>
      <w:r w:rsidR="006E6719" w:rsidRPr="00AC467E">
        <w:rPr>
          <w:rFonts w:ascii="Times New Roman" w:hAnsi="Times New Roman"/>
          <w:szCs w:val="22"/>
          <w:lang w:val="mn-MN"/>
        </w:rPr>
        <w:t>Эрсдэлийн үнэлгээний хуудас</w:t>
      </w:r>
    </w:p>
    <w:p w:rsidR="00BB33A9" w:rsidRPr="00AC467E" w:rsidRDefault="00BB33A9" w:rsidP="00BB33A9">
      <w:pPr>
        <w:pStyle w:val="TierII"/>
        <w:numPr>
          <w:ilvl w:val="1"/>
          <w:numId w:val="23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BB33A9">
        <w:rPr>
          <w:rFonts w:ascii="Times New Roman" w:hAnsi="Times New Roman"/>
          <w:szCs w:val="22"/>
        </w:rPr>
        <w:t xml:space="preserve">М-431-003. </w:t>
      </w:r>
      <w:proofErr w:type="spellStart"/>
      <w:r w:rsidRPr="00BB33A9">
        <w:rPr>
          <w:rFonts w:ascii="Times New Roman" w:hAnsi="Times New Roman"/>
          <w:szCs w:val="22"/>
        </w:rPr>
        <w:t>Шалгах</w:t>
      </w:r>
      <w:proofErr w:type="spellEnd"/>
      <w:r w:rsidRPr="00BB33A9">
        <w:rPr>
          <w:rFonts w:ascii="Times New Roman" w:hAnsi="Times New Roman"/>
          <w:szCs w:val="22"/>
        </w:rPr>
        <w:t xml:space="preserve"> </w:t>
      </w:r>
      <w:proofErr w:type="spellStart"/>
      <w:r w:rsidRPr="00BB33A9">
        <w:rPr>
          <w:rFonts w:ascii="Times New Roman" w:hAnsi="Times New Roman"/>
          <w:szCs w:val="22"/>
        </w:rPr>
        <w:t>хуудас</w:t>
      </w:r>
      <w:proofErr w:type="spellEnd"/>
    </w:p>
    <w:p w:rsidR="00BB33A9" w:rsidRPr="00752208" w:rsidRDefault="00242B44" w:rsidP="00BB33A9">
      <w:pPr>
        <w:pStyle w:val="TierII"/>
        <w:numPr>
          <w:ilvl w:val="1"/>
          <w:numId w:val="2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>
        <w:rPr>
          <w:rFonts w:ascii="Times New Roman" w:hAnsi="Times New Roman"/>
          <w:color w:val="000000" w:themeColor="text1"/>
          <w:szCs w:val="22"/>
        </w:rPr>
        <w:t>F</w:t>
      </w:r>
      <w:r w:rsidR="00BB33A9">
        <w:rPr>
          <w:rFonts w:ascii="Times New Roman" w:hAnsi="Times New Roman"/>
          <w:color w:val="000000" w:themeColor="text1"/>
          <w:szCs w:val="22"/>
          <w:lang w:val="mn-MN"/>
        </w:rPr>
        <w:t>-431-00</w:t>
      </w:r>
      <w:r w:rsidR="00BB33A9">
        <w:rPr>
          <w:rFonts w:ascii="Times New Roman" w:hAnsi="Times New Roman"/>
          <w:color w:val="000000" w:themeColor="text1"/>
          <w:szCs w:val="22"/>
        </w:rPr>
        <w:t>4</w:t>
      </w:r>
      <w:r w:rsidR="00480A55"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 Аюулыг мэдээлэх хуудас</w:t>
      </w:r>
    </w:p>
    <w:p w:rsidR="00752208" w:rsidRPr="00BB33A9" w:rsidRDefault="00752208" w:rsidP="00752208">
      <w:pPr>
        <w:pStyle w:val="TierII"/>
        <w:numPr>
          <w:ilvl w:val="1"/>
          <w:numId w:val="2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752208">
        <w:rPr>
          <w:rFonts w:ascii="Times New Roman" w:hAnsi="Times New Roman"/>
          <w:color w:val="000000" w:themeColor="text1"/>
          <w:szCs w:val="22"/>
          <w:lang w:val="mn-MN"/>
        </w:rPr>
        <w:t>М-431-005  Ажлын аюулын шинжилгээ</w:t>
      </w:r>
    </w:p>
    <w:p w:rsidR="00480A55" w:rsidRPr="00AC467E" w:rsidRDefault="00242B44" w:rsidP="00480A55">
      <w:pPr>
        <w:pStyle w:val="TierII"/>
        <w:numPr>
          <w:ilvl w:val="1"/>
          <w:numId w:val="2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242B44">
        <w:rPr>
          <w:rFonts w:ascii="Times New Roman" w:hAnsi="Times New Roman"/>
          <w:color w:val="000000" w:themeColor="text1"/>
          <w:szCs w:val="22"/>
          <w:lang w:val="mn-MN"/>
        </w:rPr>
        <w:t>F</w:t>
      </w:r>
      <w:r w:rsidR="00BB33A9">
        <w:rPr>
          <w:rFonts w:ascii="Times New Roman" w:hAnsi="Times New Roman"/>
          <w:color w:val="000000" w:themeColor="text1"/>
          <w:szCs w:val="22"/>
          <w:lang w:val="mn-MN"/>
        </w:rPr>
        <w:t>-431-00</w:t>
      </w:r>
      <w:r w:rsidR="00752208" w:rsidRPr="00752208">
        <w:rPr>
          <w:rFonts w:ascii="Times New Roman" w:hAnsi="Times New Roman"/>
          <w:color w:val="000000" w:themeColor="text1"/>
          <w:szCs w:val="22"/>
          <w:lang w:val="mn-MN"/>
        </w:rPr>
        <w:t>6</w:t>
      </w:r>
      <w:r w:rsidR="00480A55"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 Эрсдлийн үнэлгээний тайлангийн загвар</w:t>
      </w:r>
    </w:p>
    <w:p w:rsidR="00480A55" w:rsidRPr="00AC467E" w:rsidRDefault="00242B44" w:rsidP="00480A55">
      <w:pPr>
        <w:pStyle w:val="TierII"/>
        <w:numPr>
          <w:ilvl w:val="1"/>
          <w:numId w:val="2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242B44">
        <w:rPr>
          <w:rFonts w:ascii="Times New Roman" w:hAnsi="Times New Roman"/>
          <w:color w:val="000000" w:themeColor="text1"/>
          <w:szCs w:val="22"/>
          <w:lang w:val="mn-MN"/>
        </w:rPr>
        <w:t>F</w:t>
      </w:r>
      <w:r w:rsidR="00BB33A9">
        <w:rPr>
          <w:rFonts w:ascii="Times New Roman" w:hAnsi="Times New Roman"/>
          <w:color w:val="000000" w:themeColor="text1"/>
          <w:szCs w:val="22"/>
          <w:lang w:val="mn-MN"/>
        </w:rPr>
        <w:t>-431-00</w:t>
      </w:r>
      <w:r w:rsidR="00752208" w:rsidRPr="00752208">
        <w:rPr>
          <w:rFonts w:ascii="Times New Roman" w:hAnsi="Times New Roman"/>
          <w:color w:val="000000" w:themeColor="text1"/>
          <w:szCs w:val="22"/>
          <w:lang w:val="mn-MN"/>
        </w:rPr>
        <w:t>7</w:t>
      </w:r>
      <w:r w:rsidR="00480A55"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 Дадлагын байрны эрсдлийн үнэлгээний тайлангийн загвар</w:t>
      </w:r>
    </w:p>
    <w:p w:rsidR="00480A55" w:rsidRPr="00AC467E" w:rsidRDefault="00242B44" w:rsidP="00480A55">
      <w:pPr>
        <w:pStyle w:val="TierII"/>
        <w:numPr>
          <w:ilvl w:val="1"/>
          <w:numId w:val="23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>
        <w:rPr>
          <w:rFonts w:ascii="Times New Roman" w:hAnsi="Times New Roman"/>
          <w:color w:val="000000" w:themeColor="text1"/>
          <w:szCs w:val="22"/>
        </w:rPr>
        <w:t>F</w:t>
      </w:r>
      <w:r w:rsidR="00BB33A9">
        <w:rPr>
          <w:rFonts w:ascii="Times New Roman" w:hAnsi="Times New Roman"/>
          <w:color w:val="000000" w:themeColor="text1"/>
          <w:szCs w:val="22"/>
          <w:lang w:val="mn-MN"/>
        </w:rPr>
        <w:t>-431-00</w:t>
      </w:r>
      <w:r w:rsidR="00752208">
        <w:rPr>
          <w:rFonts w:ascii="Times New Roman" w:hAnsi="Times New Roman"/>
          <w:color w:val="000000" w:themeColor="text1"/>
          <w:szCs w:val="22"/>
        </w:rPr>
        <w:t>8</w:t>
      </w:r>
      <w:r w:rsidR="00480A55" w:rsidRPr="00AC467E">
        <w:rPr>
          <w:rFonts w:ascii="Times New Roman" w:hAnsi="Times New Roman"/>
          <w:color w:val="000000" w:themeColor="text1"/>
          <w:szCs w:val="22"/>
          <w:lang w:val="mn-MN"/>
        </w:rPr>
        <w:t xml:space="preserve"> Эрсдэл бууруулах төлөвлөгөө</w:t>
      </w:r>
    </w:p>
    <w:p w:rsidR="00010204" w:rsidRPr="00AC467E" w:rsidRDefault="00010204" w:rsidP="00480A55">
      <w:pPr>
        <w:pStyle w:val="TierII"/>
        <w:spacing w:line="276" w:lineRule="auto"/>
        <w:ind w:left="720"/>
        <w:jc w:val="both"/>
        <w:rPr>
          <w:rFonts w:ascii="Times New Roman" w:hAnsi="Times New Roman"/>
          <w:szCs w:val="22"/>
          <w:lang w:val="mn-MN"/>
        </w:rPr>
      </w:pPr>
    </w:p>
    <w:p w:rsidR="006E6719" w:rsidRPr="00AC467E" w:rsidRDefault="006E6719" w:rsidP="00480A55">
      <w:pPr>
        <w:pStyle w:val="TierI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Хавсралтууд</w:t>
      </w:r>
    </w:p>
    <w:p w:rsidR="006E6719" w:rsidRPr="00AC467E" w:rsidRDefault="006E6719" w:rsidP="009E5872">
      <w:pPr>
        <w:pStyle w:val="TierII"/>
        <w:numPr>
          <w:ilvl w:val="1"/>
          <w:numId w:val="24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  <w:lang w:val="mn-MN"/>
        </w:rPr>
        <w:t>Байхгүй</w:t>
      </w:r>
    </w:p>
    <w:p w:rsidR="006E6719" w:rsidRPr="00AC467E" w:rsidRDefault="006E6719" w:rsidP="00480A55">
      <w:pPr>
        <w:pStyle w:val="TierI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 xml:space="preserve">Холбогдох Баримт бичгүүд </w:t>
      </w:r>
    </w:p>
    <w:p w:rsidR="00E95778" w:rsidRPr="00AC467E" w:rsidRDefault="006E6719" w:rsidP="009E5872">
      <w:pPr>
        <w:pStyle w:val="TierII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</w:rPr>
        <w:t xml:space="preserve">OHSAS18001:2007 </w:t>
      </w:r>
      <w:r w:rsidRPr="00AC467E">
        <w:rPr>
          <w:rFonts w:ascii="Times New Roman" w:hAnsi="Times New Roman"/>
          <w:szCs w:val="22"/>
          <w:lang w:val="mn-MN"/>
        </w:rPr>
        <w:t>стандартын 4.3.1 дэх заалт</w:t>
      </w:r>
    </w:p>
    <w:p w:rsidR="006E6719" w:rsidRPr="00AC467E" w:rsidRDefault="006E6719" w:rsidP="009E5872">
      <w:pPr>
        <w:pStyle w:val="TierII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  <w:lang w:val="mn-MN"/>
        </w:rPr>
        <w:t>ХАБЭА-н тухай хуулийн 28.1.4 дэх заалт</w:t>
      </w:r>
    </w:p>
    <w:p w:rsidR="00AC467E" w:rsidRPr="00AC467E" w:rsidRDefault="00AC467E" w:rsidP="009E5872">
      <w:pPr>
        <w:pStyle w:val="TierII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Сургуулийн дотоод журам</w:t>
      </w:r>
    </w:p>
    <w:p w:rsidR="00AC467E" w:rsidRPr="00AC467E" w:rsidRDefault="00AC467E" w:rsidP="00AC467E">
      <w:pPr>
        <w:pStyle w:val="TierII"/>
        <w:numPr>
          <w:ilvl w:val="1"/>
          <w:numId w:val="25"/>
        </w:numPr>
        <w:jc w:val="both"/>
        <w:rPr>
          <w:rFonts w:ascii="Times New Roman" w:hAnsi="Times New Roman"/>
          <w:color w:val="000000" w:themeColor="text1"/>
          <w:szCs w:val="22"/>
          <w:lang w:val="mn-MN"/>
        </w:rPr>
      </w:pPr>
      <w:r w:rsidRPr="00AC467E">
        <w:rPr>
          <w:rFonts w:ascii="Times New Roman" w:hAnsi="Times New Roman"/>
          <w:color w:val="000000" w:themeColor="text1"/>
          <w:szCs w:val="22"/>
          <w:lang w:val="mn-MN"/>
        </w:rPr>
        <w:t>Хөдөлмөрийн гэрээ, ажлын байрны тодорхойлолт</w:t>
      </w:r>
    </w:p>
    <w:p w:rsidR="00AC467E" w:rsidRPr="00AC467E" w:rsidRDefault="00AC467E" w:rsidP="00AC467E">
      <w:pPr>
        <w:pStyle w:val="TierII"/>
        <w:spacing w:line="276" w:lineRule="auto"/>
        <w:ind w:left="720"/>
        <w:jc w:val="both"/>
        <w:rPr>
          <w:rFonts w:ascii="Times New Roman" w:hAnsi="Times New Roman"/>
          <w:szCs w:val="22"/>
        </w:rPr>
      </w:pPr>
    </w:p>
    <w:p w:rsidR="006E6719" w:rsidRPr="00AC467E" w:rsidRDefault="006E6719" w:rsidP="00480A55">
      <w:pPr>
        <w:pStyle w:val="TierI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Иш таталтууд</w:t>
      </w:r>
    </w:p>
    <w:p w:rsidR="006E6719" w:rsidRPr="00AC467E" w:rsidRDefault="00E95778" w:rsidP="009E5872">
      <w:pPr>
        <w:pStyle w:val="TierII"/>
        <w:spacing w:line="276" w:lineRule="auto"/>
        <w:ind w:left="709" w:hanging="709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  <w:lang w:val="mn-MN"/>
        </w:rPr>
        <w:t xml:space="preserve">10.1.    </w:t>
      </w:r>
      <w:r w:rsidR="006E6719" w:rsidRPr="00AC467E">
        <w:rPr>
          <w:rFonts w:ascii="Times New Roman" w:hAnsi="Times New Roman"/>
          <w:szCs w:val="22"/>
          <w:lang w:val="mn-MN"/>
        </w:rPr>
        <w:t>Байхгүй</w:t>
      </w:r>
    </w:p>
    <w:p w:rsidR="006E6719" w:rsidRPr="00AC467E" w:rsidRDefault="006E6719" w:rsidP="00480A55">
      <w:pPr>
        <w:pStyle w:val="TierI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AC467E">
        <w:rPr>
          <w:rFonts w:ascii="Times New Roman" w:hAnsi="Times New Roman" w:cs="Times New Roman"/>
          <w:szCs w:val="22"/>
          <w:lang w:val="mn-MN"/>
        </w:rPr>
        <w:t>Шинэчлэлтүүд</w:t>
      </w:r>
      <w:r w:rsidRPr="00AC467E">
        <w:rPr>
          <w:rFonts w:ascii="Times New Roman" w:hAnsi="Times New Roman" w:cs="Times New Roman"/>
          <w:szCs w:val="22"/>
        </w:rPr>
        <w:t xml:space="preserve"> </w:t>
      </w:r>
    </w:p>
    <w:p w:rsidR="006E6719" w:rsidRPr="00AC467E" w:rsidRDefault="00E95778" w:rsidP="009E5872">
      <w:pPr>
        <w:pStyle w:val="TierII"/>
        <w:spacing w:line="276" w:lineRule="auto"/>
        <w:jc w:val="both"/>
        <w:rPr>
          <w:rFonts w:ascii="Times New Roman" w:hAnsi="Times New Roman"/>
          <w:szCs w:val="22"/>
        </w:rPr>
      </w:pPr>
      <w:r w:rsidRPr="00AC467E">
        <w:rPr>
          <w:rFonts w:ascii="Times New Roman" w:hAnsi="Times New Roman"/>
          <w:szCs w:val="22"/>
        </w:rPr>
        <w:t xml:space="preserve">11.1. </w:t>
      </w:r>
      <w:r w:rsidR="006E6719" w:rsidRPr="00AC467E">
        <w:rPr>
          <w:rFonts w:ascii="Times New Roman" w:hAnsi="Times New Roman"/>
          <w:szCs w:val="22"/>
        </w:rPr>
        <w:tab/>
      </w:r>
      <w:r w:rsidR="006E6719" w:rsidRPr="00AC467E">
        <w:rPr>
          <w:rFonts w:ascii="Times New Roman" w:hAnsi="Times New Roman"/>
          <w:szCs w:val="22"/>
          <w:lang w:val="mn-MN"/>
        </w:rPr>
        <w:t>Хамгийн сүүлийн хувилбар нь аль вэ</w:t>
      </w:r>
      <w:r w:rsidR="006E6719" w:rsidRPr="00AC467E">
        <w:rPr>
          <w:rFonts w:ascii="Times New Roman" w:hAnsi="Times New Roman"/>
          <w:szCs w:val="22"/>
        </w:rPr>
        <w:t>?</w:t>
      </w:r>
    </w:p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1319"/>
        <w:gridCol w:w="1003"/>
        <w:gridCol w:w="1317"/>
        <w:gridCol w:w="3170"/>
        <w:gridCol w:w="1676"/>
      </w:tblGrid>
      <w:tr w:rsidR="006E6719" w:rsidRPr="00AC467E" w:rsidTr="00721CD4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Шинэчлэлт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Огноо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Бүлэг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Догол мөр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Өөрчлөлтийн утга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Баталсан:</w:t>
            </w:r>
          </w:p>
        </w:tc>
      </w:tr>
      <w:tr w:rsidR="006E6719" w:rsidRPr="00AC467E" w:rsidTr="00721CD4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AC467E">
              <w:rPr>
                <w:rFonts w:ascii="Times New Roman" w:hAnsi="Times New Roman" w:cs="Times New Roman"/>
                <w:szCs w:val="22"/>
              </w:rPr>
              <w:t>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mn-MN"/>
              </w:rPr>
            </w:pPr>
            <w:r w:rsidRPr="00AC467E">
              <w:rPr>
                <w:rFonts w:ascii="Times New Roman" w:hAnsi="Times New Roman" w:cs="Times New Roman"/>
                <w:szCs w:val="22"/>
                <w:lang w:val="mn-MN"/>
              </w:rPr>
              <w:t>Анхны хувилбар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"/>
              <w:numPr>
                <w:ilvl w:val="0"/>
                <w:numId w:val="0"/>
              </w:numPr>
              <w:pBdr>
                <w:bottom w:val="none" w:sz="0" w:space="0" w:color="auto"/>
              </w:pBd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6719" w:rsidRPr="00AC467E" w:rsidTr="00721CD4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E6719" w:rsidRPr="00AC467E" w:rsidTr="00721CD4"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19" w:rsidRPr="00AC467E" w:rsidRDefault="006E6719" w:rsidP="009E5872">
            <w:pPr>
              <w:pStyle w:val="TierII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6E6719" w:rsidRPr="00AC467E" w:rsidRDefault="006E6719" w:rsidP="009E5872">
      <w:pPr>
        <w:spacing w:line="276" w:lineRule="auto"/>
        <w:jc w:val="both"/>
        <w:rPr>
          <w:lang w:val="mn-MN"/>
        </w:rPr>
      </w:pPr>
    </w:p>
    <w:p w:rsidR="00513664" w:rsidRPr="006E6719" w:rsidRDefault="00513664" w:rsidP="009E5872">
      <w:pPr>
        <w:spacing w:line="276" w:lineRule="auto"/>
        <w:jc w:val="both"/>
        <w:rPr>
          <w:rFonts w:ascii="Arial" w:hAnsi="Arial" w:cs="Arial"/>
        </w:rPr>
      </w:pPr>
    </w:p>
    <w:sectPr w:rsidR="00513664" w:rsidRPr="006E6719" w:rsidSect="009E5872">
      <w:headerReference w:type="default" r:id="rId11"/>
      <w:footerReference w:type="default" r:id="rId12"/>
      <w:pgSz w:w="12240" w:h="15840"/>
      <w:pgMar w:top="1455" w:right="1200" w:bottom="1260" w:left="132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AD" w:rsidRDefault="007964AD">
      <w:r>
        <w:separator/>
      </w:r>
    </w:p>
  </w:endnote>
  <w:endnote w:type="continuationSeparator" w:id="0">
    <w:p w:rsidR="007964AD" w:rsidRDefault="0079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36"/>
    </w:tblGrid>
    <w:tr w:rsidR="002761FA" w:rsidTr="008C2714">
      <w:trPr>
        <w:trHeight w:val="710"/>
      </w:trPr>
      <w:tc>
        <w:tcPr>
          <w:tcW w:w="10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761FA" w:rsidRPr="008C2714" w:rsidRDefault="00E95778" w:rsidP="008C2714">
          <w:pPr>
            <w:pStyle w:val="Footer"/>
            <w:ind w:right="360"/>
            <w:rPr>
              <w:rStyle w:val="PageNumber"/>
              <w:rFonts w:ascii="Arial" w:hAnsi="Arial" w:cs="Arial"/>
              <w:lang w:val="en-CA"/>
            </w:rPr>
          </w:pPr>
          <w:r>
            <w:rPr>
              <w:rFonts w:ascii="Arial" w:hAnsi="Arial" w:cs="Arial"/>
              <w:lang w:val="mn-MN"/>
            </w:rPr>
            <w:t>Ж</w:t>
          </w:r>
          <w:r w:rsidRPr="008C2714">
            <w:rPr>
              <w:rFonts w:ascii="Arial" w:hAnsi="Arial" w:cs="Arial"/>
            </w:rPr>
            <w:t>-</w:t>
          </w:r>
          <w:r>
            <w:rPr>
              <w:rFonts w:ascii="Arial" w:hAnsi="Arial" w:cs="Arial"/>
              <w:lang w:val="mn-MN"/>
            </w:rPr>
            <w:t>431</w:t>
          </w:r>
          <w:r>
            <w:rPr>
              <w:rFonts w:ascii="Arial" w:hAnsi="Arial" w:cs="Arial"/>
            </w:rPr>
            <w:t>-001</w:t>
          </w:r>
          <w:r w:rsidRPr="008C271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lang w:val="mn-MN"/>
            </w:rPr>
            <w:t>Эрсдэлийн үнэлгээ</w:t>
          </w:r>
          <w:r w:rsidRPr="008C2714">
            <w:rPr>
              <w:rFonts w:ascii="Arial" w:hAnsi="Arial" w:cs="Arial"/>
            </w:rPr>
            <w:t xml:space="preserve">                                                                                          Page </w:t>
          </w:r>
          <w:r w:rsidRPr="008C2714">
            <w:rPr>
              <w:rStyle w:val="PageNumber"/>
              <w:rFonts w:ascii="Arial" w:hAnsi="Arial" w:cs="Arial"/>
            </w:rPr>
            <w:fldChar w:fldCharType="begin"/>
          </w:r>
          <w:r w:rsidRPr="008C2714">
            <w:rPr>
              <w:rStyle w:val="PageNumber"/>
              <w:rFonts w:ascii="Arial" w:hAnsi="Arial" w:cs="Arial"/>
            </w:rPr>
            <w:instrText xml:space="preserve"> PAGE </w:instrText>
          </w:r>
          <w:r w:rsidRPr="008C2714">
            <w:rPr>
              <w:rStyle w:val="PageNumber"/>
              <w:rFonts w:ascii="Arial" w:hAnsi="Arial" w:cs="Arial"/>
            </w:rPr>
            <w:fldChar w:fldCharType="separate"/>
          </w:r>
          <w:r w:rsidR="00C635AC">
            <w:rPr>
              <w:rStyle w:val="PageNumber"/>
              <w:rFonts w:ascii="Arial" w:hAnsi="Arial" w:cs="Arial"/>
              <w:noProof/>
            </w:rPr>
            <w:t>10</w:t>
          </w:r>
          <w:r w:rsidRPr="008C2714">
            <w:rPr>
              <w:rStyle w:val="PageNumber"/>
              <w:rFonts w:ascii="Arial" w:hAnsi="Arial" w:cs="Arial"/>
            </w:rPr>
            <w:fldChar w:fldCharType="end"/>
          </w:r>
          <w:r w:rsidRPr="008C2714">
            <w:rPr>
              <w:rStyle w:val="PageNumber"/>
              <w:rFonts w:ascii="Arial" w:hAnsi="Arial" w:cs="Arial"/>
            </w:rPr>
            <w:t xml:space="preserve"> of </w:t>
          </w:r>
          <w:r w:rsidRPr="008C2714">
            <w:rPr>
              <w:rStyle w:val="PageNumber"/>
              <w:rFonts w:ascii="Arial" w:hAnsi="Arial" w:cs="Arial"/>
            </w:rPr>
            <w:fldChar w:fldCharType="begin"/>
          </w:r>
          <w:r w:rsidRPr="008C2714">
            <w:rPr>
              <w:rStyle w:val="PageNumber"/>
              <w:rFonts w:ascii="Arial" w:hAnsi="Arial" w:cs="Arial"/>
            </w:rPr>
            <w:instrText xml:space="preserve"> NUMPAGES </w:instrText>
          </w:r>
          <w:r w:rsidRPr="008C2714">
            <w:rPr>
              <w:rStyle w:val="PageNumber"/>
              <w:rFonts w:ascii="Arial" w:hAnsi="Arial" w:cs="Arial"/>
            </w:rPr>
            <w:fldChar w:fldCharType="separate"/>
          </w:r>
          <w:r w:rsidR="00C635AC">
            <w:rPr>
              <w:rStyle w:val="PageNumber"/>
              <w:rFonts w:ascii="Arial" w:hAnsi="Arial" w:cs="Arial"/>
              <w:noProof/>
            </w:rPr>
            <w:t>10</w:t>
          </w:r>
          <w:r w:rsidRPr="008C2714">
            <w:rPr>
              <w:rStyle w:val="PageNumber"/>
              <w:rFonts w:ascii="Arial" w:hAnsi="Arial" w:cs="Arial"/>
            </w:rPr>
            <w:fldChar w:fldCharType="end"/>
          </w:r>
        </w:p>
        <w:p w:rsidR="002761FA" w:rsidRDefault="007964AD" w:rsidP="008C2714">
          <w:pPr>
            <w:pStyle w:val="Footer"/>
            <w:ind w:right="360"/>
          </w:pPr>
        </w:p>
        <w:p w:rsidR="002761FA" w:rsidRPr="008C2714" w:rsidRDefault="00E95778" w:rsidP="008C2714">
          <w:pPr>
            <w:pStyle w:val="Footer"/>
            <w:ind w:right="360"/>
            <w:jc w:val="center"/>
            <w:rPr>
              <w:rFonts w:ascii="Arial" w:hAnsi="Arial" w:cs="Arial"/>
              <w:sz w:val="22"/>
              <w:szCs w:val="22"/>
              <w:lang w:val="en-CA"/>
            </w:rPr>
          </w:pPr>
          <w:r w:rsidRPr="008C2714">
            <w:rPr>
              <w:rFonts w:ascii="Arial" w:hAnsi="Arial" w:cs="Arial"/>
            </w:rPr>
            <w:t xml:space="preserve">Date printed </w:t>
          </w:r>
          <w:r w:rsidRPr="008C2714">
            <w:rPr>
              <w:rFonts w:ascii="Arial" w:hAnsi="Arial" w:cs="Arial"/>
            </w:rPr>
            <w:fldChar w:fldCharType="begin"/>
          </w:r>
          <w:r w:rsidRPr="008C2714">
            <w:rPr>
              <w:rFonts w:ascii="Arial" w:hAnsi="Arial" w:cs="Arial"/>
            </w:rPr>
            <w:instrText xml:space="preserve"> TIME \@ "M/d/yy h:mm am/pm" </w:instrText>
          </w:r>
          <w:r w:rsidRPr="008C2714">
            <w:rPr>
              <w:rFonts w:ascii="Arial" w:hAnsi="Arial" w:cs="Arial"/>
            </w:rPr>
            <w:fldChar w:fldCharType="separate"/>
          </w:r>
          <w:r w:rsidR="009E2130">
            <w:rPr>
              <w:rFonts w:ascii="Arial" w:hAnsi="Arial" w:cs="Arial"/>
              <w:noProof/>
            </w:rPr>
            <w:t>2/8/18 2:43 PM</w:t>
          </w:r>
          <w:r w:rsidRPr="008C2714">
            <w:rPr>
              <w:rFonts w:ascii="Arial" w:hAnsi="Arial" w:cs="Arial"/>
            </w:rPr>
            <w:fldChar w:fldCharType="end"/>
          </w:r>
        </w:p>
      </w:tc>
    </w:tr>
  </w:tbl>
  <w:p w:rsidR="002761FA" w:rsidRDefault="007964AD" w:rsidP="002761FA">
    <w:pPr>
      <w:pStyle w:val="Footer"/>
      <w:jc w:val="center"/>
      <w:rPr>
        <w:sz w:val="22"/>
        <w:szCs w:val="22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AD" w:rsidRDefault="007964AD">
      <w:r>
        <w:separator/>
      </w:r>
    </w:p>
  </w:footnote>
  <w:footnote w:type="continuationSeparator" w:id="0">
    <w:p w:rsidR="007964AD" w:rsidRDefault="00796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73" w:rsidRPr="00CE2973" w:rsidRDefault="00E95778" w:rsidP="00307C34">
    <w:pPr>
      <w:pStyle w:val="Header"/>
      <w:pBdr>
        <w:bottom w:val="single" w:sz="12" w:space="1" w:color="auto"/>
      </w:pBdr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b/>
        <w:bCs/>
        <w:noProof/>
        <w:sz w:val="32"/>
        <w:szCs w:val="32"/>
        <w:lang w:val="mn-MN"/>
      </w:rPr>
      <w:t>ДАРХАН-УУЛ АЙМАГ ДАХЬ УУЛ УУРХАЙ ЭРЧИМ ХҮЧНИЙ ПОЛИТЕХНИКИЙН КОЛЛЕЖ</w:t>
    </w:r>
  </w:p>
  <w:p w:rsidR="0045182B" w:rsidRPr="00CE2973" w:rsidRDefault="00E95778" w:rsidP="00414944">
    <w:pPr>
      <w:pStyle w:val="Header"/>
      <w:pBdr>
        <w:bottom w:val="single" w:sz="12" w:space="1" w:color="auto"/>
      </w:pBdr>
      <w:jc w:val="right"/>
      <w:rPr>
        <w:rFonts w:ascii="Arial" w:hAnsi="Arial" w:cs="Arial"/>
        <w:b/>
        <w:sz w:val="22"/>
        <w:szCs w:val="22"/>
        <w:lang w:val="mn-MN"/>
      </w:rPr>
    </w:pPr>
    <w:r w:rsidRPr="00CE2973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  <w:lang w:val="mn-MN"/>
      </w:rPr>
      <w:t>Ж</w:t>
    </w:r>
    <w:r w:rsidRPr="00CE2973">
      <w:rPr>
        <w:rFonts w:ascii="Arial" w:hAnsi="Arial" w:cs="Arial"/>
        <w:b/>
        <w:sz w:val="24"/>
        <w:szCs w:val="24"/>
      </w:rPr>
      <w:t>-</w:t>
    </w:r>
    <w:r w:rsidRPr="00CE2973">
      <w:rPr>
        <w:rFonts w:ascii="Arial" w:hAnsi="Arial" w:cs="Arial"/>
        <w:b/>
        <w:sz w:val="24"/>
        <w:szCs w:val="24"/>
        <w:lang w:val="mn-MN"/>
      </w:rPr>
      <w:t>431</w:t>
    </w:r>
    <w:r>
      <w:rPr>
        <w:rFonts w:ascii="Arial" w:hAnsi="Arial" w:cs="Arial"/>
        <w:b/>
        <w:sz w:val="24"/>
        <w:szCs w:val="24"/>
      </w:rPr>
      <w:t>-001</w:t>
    </w:r>
    <w:r w:rsidRPr="00CE2973"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                            </w:t>
    </w:r>
    <w:r w:rsidRPr="00CE2973">
      <w:rPr>
        <w:rFonts w:ascii="Arial" w:hAnsi="Arial" w:cs="Arial"/>
        <w:b/>
        <w:sz w:val="24"/>
        <w:szCs w:val="24"/>
        <w:lang w:val="mn-MN"/>
      </w:rPr>
      <w:t>Эрсдэлийн үнэлгээ</w:t>
    </w:r>
  </w:p>
  <w:p w:rsidR="00101462" w:rsidRPr="00CE2973" w:rsidRDefault="007964A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DDC"/>
    <w:multiLevelType w:val="multilevel"/>
    <w:tmpl w:val="7D8A7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C6C2C"/>
    <w:multiLevelType w:val="multilevel"/>
    <w:tmpl w:val="E15E8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028CE"/>
    <w:multiLevelType w:val="hybridMultilevel"/>
    <w:tmpl w:val="43B03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A6D"/>
    <w:multiLevelType w:val="hybridMultilevel"/>
    <w:tmpl w:val="8B8268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8200AD"/>
    <w:multiLevelType w:val="multilevel"/>
    <w:tmpl w:val="4F889B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5">
    <w:nsid w:val="0AF62D9A"/>
    <w:multiLevelType w:val="hybridMultilevel"/>
    <w:tmpl w:val="3B50E73A"/>
    <w:lvl w:ilvl="0" w:tplc="218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26DB"/>
    <w:multiLevelType w:val="hybridMultilevel"/>
    <w:tmpl w:val="7D605A54"/>
    <w:lvl w:ilvl="0" w:tplc="DF14C3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8421A"/>
    <w:multiLevelType w:val="hybridMultilevel"/>
    <w:tmpl w:val="2CDC5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C83B8C"/>
    <w:multiLevelType w:val="hybridMultilevel"/>
    <w:tmpl w:val="5400F1D0"/>
    <w:lvl w:ilvl="0" w:tplc="218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D2960"/>
    <w:multiLevelType w:val="hybridMultilevel"/>
    <w:tmpl w:val="EEB2C070"/>
    <w:lvl w:ilvl="0" w:tplc="218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04E12"/>
    <w:multiLevelType w:val="multilevel"/>
    <w:tmpl w:val="BCD6E0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1A5381"/>
    <w:multiLevelType w:val="hybridMultilevel"/>
    <w:tmpl w:val="EC52BC9E"/>
    <w:lvl w:ilvl="0" w:tplc="218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D3B63"/>
    <w:multiLevelType w:val="multilevel"/>
    <w:tmpl w:val="042A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6042ACF"/>
    <w:multiLevelType w:val="multilevel"/>
    <w:tmpl w:val="0FAA5A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7E22C3"/>
    <w:multiLevelType w:val="hybridMultilevel"/>
    <w:tmpl w:val="9F96B1AE"/>
    <w:lvl w:ilvl="0" w:tplc="218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952EF"/>
    <w:multiLevelType w:val="multilevel"/>
    <w:tmpl w:val="E15E8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F336918"/>
    <w:multiLevelType w:val="multilevel"/>
    <w:tmpl w:val="177401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F5376D"/>
    <w:multiLevelType w:val="hybridMultilevel"/>
    <w:tmpl w:val="42E8343C"/>
    <w:lvl w:ilvl="0" w:tplc="3D90403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4E5E"/>
    <w:multiLevelType w:val="multilevel"/>
    <w:tmpl w:val="3D88F9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AE6433C"/>
    <w:multiLevelType w:val="multilevel"/>
    <w:tmpl w:val="E15E85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3B415B6C"/>
    <w:multiLevelType w:val="multilevel"/>
    <w:tmpl w:val="A8AA34FE"/>
    <w:lvl w:ilvl="0">
      <w:start w:val="1"/>
      <w:numFmt w:val="decimal"/>
      <w:pStyle w:val="TierI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decimal"/>
      <w:pStyle w:val="TierIII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pStyle w:val="TierIV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cs="Times New Roman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cs="Times New Roman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cs="Times New Roman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cs="Times New Roman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cs="Times New Roman" w:hint="default"/>
        <w:b/>
        <w:i/>
      </w:rPr>
    </w:lvl>
  </w:abstractNum>
  <w:abstractNum w:abstractNumId="21">
    <w:nsid w:val="40106CDA"/>
    <w:multiLevelType w:val="hybridMultilevel"/>
    <w:tmpl w:val="7048FD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2C67B5"/>
    <w:multiLevelType w:val="multilevel"/>
    <w:tmpl w:val="B6764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upperRoman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A0F740B"/>
    <w:multiLevelType w:val="hybridMultilevel"/>
    <w:tmpl w:val="C8E81EA0"/>
    <w:lvl w:ilvl="0" w:tplc="218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FB33F1"/>
    <w:multiLevelType w:val="multilevel"/>
    <w:tmpl w:val="E43EC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E002249"/>
    <w:multiLevelType w:val="multilevel"/>
    <w:tmpl w:val="299CAE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8F00D2"/>
    <w:multiLevelType w:val="multilevel"/>
    <w:tmpl w:val="5BF65B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10C7F84"/>
    <w:multiLevelType w:val="multilevel"/>
    <w:tmpl w:val="9B6E46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82F4D02"/>
    <w:multiLevelType w:val="hybridMultilevel"/>
    <w:tmpl w:val="1F402254"/>
    <w:lvl w:ilvl="0" w:tplc="09987E4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D20E8"/>
    <w:multiLevelType w:val="hybridMultilevel"/>
    <w:tmpl w:val="46F21162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C6820"/>
    <w:multiLevelType w:val="hybridMultilevel"/>
    <w:tmpl w:val="41FC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42277"/>
    <w:multiLevelType w:val="multilevel"/>
    <w:tmpl w:val="C13C8C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27A2C45"/>
    <w:multiLevelType w:val="multilevel"/>
    <w:tmpl w:val="1E064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AD129EB"/>
    <w:multiLevelType w:val="hybridMultilevel"/>
    <w:tmpl w:val="5F4A34BA"/>
    <w:lvl w:ilvl="0" w:tplc="E4CC13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8FEEEC6">
      <w:start w:val="1"/>
      <w:numFmt w:val="decimal"/>
      <w:lvlText w:val="5.2.%2."/>
      <w:lvlJc w:val="left"/>
      <w:pPr>
        <w:ind w:left="1440" w:hanging="360"/>
      </w:pPr>
      <w:rPr>
        <w:rFonts w:hint="default"/>
        <w:b w:val="0"/>
      </w:rPr>
    </w:lvl>
    <w:lvl w:ilvl="2" w:tplc="0E46E5E8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2EDAEF6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23544E"/>
    <w:multiLevelType w:val="multilevel"/>
    <w:tmpl w:val="E4CE53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0A41CA0"/>
    <w:multiLevelType w:val="multilevel"/>
    <w:tmpl w:val="D408C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12"/>
  </w:num>
  <w:num w:numId="4">
    <w:abstractNumId w:val="0"/>
  </w:num>
  <w:num w:numId="5">
    <w:abstractNumId w:val="27"/>
  </w:num>
  <w:num w:numId="6">
    <w:abstractNumId w:val="10"/>
  </w:num>
  <w:num w:numId="7">
    <w:abstractNumId w:val="16"/>
  </w:num>
  <w:num w:numId="8">
    <w:abstractNumId w:val="28"/>
  </w:num>
  <w:num w:numId="9">
    <w:abstractNumId w:val="17"/>
  </w:num>
  <w:num w:numId="10">
    <w:abstractNumId w:val="2"/>
  </w:num>
  <w:num w:numId="11">
    <w:abstractNumId w:val="29"/>
  </w:num>
  <w:num w:numId="12">
    <w:abstractNumId w:val="33"/>
  </w:num>
  <w:num w:numId="13">
    <w:abstractNumId w:val="31"/>
  </w:num>
  <w:num w:numId="14">
    <w:abstractNumId w:val="20"/>
  </w:num>
  <w:num w:numId="15">
    <w:abstractNumId w:val="20"/>
  </w:num>
  <w:num w:numId="16">
    <w:abstractNumId w:val="20"/>
  </w:num>
  <w:num w:numId="17">
    <w:abstractNumId w:val="24"/>
  </w:num>
  <w:num w:numId="18">
    <w:abstractNumId w:val="34"/>
  </w:num>
  <w:num w:numId="19">
    <w:abstractNumId w:val="35"/>
  </w:num>
  <w:num w:numId="20">
    <w:abstractNumId w:val="32"/>
  </w:num>
  <w:num w:numId="21">
    <w:abstractNumId w:val="25"/>
  </w:num>
  <w:num w:numId="22">
    <w:abstractNumId w:val="15"/>
  </w:num>
  <w:num w:numId="23">
    <w:abstractNumId w:val="13"/>
  </w:num>
  <w:num w:numId="24">
    <w:abstractNumId w:val="18"/>
  </w:num>
  <w:num w:numId="25">
    <w:abstractNumId w:val="26"/>
  </w:num>
  <w:num w:numId="26">
    <w:abstractNumId w:val="30"/>
  </w:num>
  <w:num w:numId="27">
    <w:abstractNumId w:val="23"/>
  </w:num>
  <w:num w:numId="28">
    <w:abstractNumId w:val="11"/>
  </w:num>
  <w:num w:numId="29">
    <w:abstractNumId w:val="9"/>
  </w:num>
  <w:num w:numId="30">
    <w:abstractNumId w:val="5"/>
  </w:num>
  <w:num w:numId="31">
    <w:abstractNumId w:val="8"/>
  </w:num>
  <w:num w:numId="32">
    <w:abstractNumId w:val="14"/>
  </w:num>
  <w:num w:numId="33">
    <w:abstractNumId w:val="7"/>
  </w:num>
  <w:num w:numId="34">
    <w:abstractNumId w:val="21"/>
  </w:num>
  <w:num w:numId="35">
    <w:abstractNumId w:val="19"/>
  </w:num>
  <w:num w:numId="36">
    <w:abstractNumId w:val="1"/>
  </w:num>
  <w:num w:numId="37">
    <w:abstractNumId w:val="4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9F"/>
    <w:rsid w:val="00010204"/>
    <w:rsid w:val="00015C0E"/>
    <w:rsid w:val="000543CD"/>
    <w:rsid w:val="00065421"/>
    <w:rsid w:val="000C06FD"/>
    <w:rsid w:val="001825BC"/>
    <w:rsid w:val="001A0897"/>
    <w:rsid w:val="00242B44"/>
    <w:rsid w:val="002E097F"/>
    <w:rsid w:val="00313829"/>
    <w:rsid w:val="003471F7"/>
    <w:rsid w:val="00360BA7"/>
    <w:rsid w:val="00480A55"/>
    <w:rsid w:val="00513664"/>
    <w:rsid w:val="0058249E"/>
    <w:rsid w:val="006242C8"/>
    <w:rsid w:val="006B5F47"/>
    <w:rsid w:val="006E6719"/>
    <w:rsid w:val="00752208"/>
    <w:rsid w:val="007964AD"/>
    <w:rsid w:val="009424B3"/>
    <w:rsid w:val="00961E11"/>
    <w:rsid w:val="009E2130"/>
    <w:rsid w:val="009E5872"/>
    <w:rsid w:val="00A0754C"/>
    <w:rsid w:val="00A46811"/>
    <w:rsid w:val="00AC467E"/>
    <w:rsid w:val="00B7269F"/>
    <w:rsid w:val="00B826F1"/>
    <w:rsid w:val="00BA3B5B"/>
    <w:rsid w:val="00BB33A9"/>
    <w:rsid w:val="00BF2186"/>
    <w:rsid w:val="00C00BB7"/>
    <w:rsid w:val="00C44ECD"/>
    <w:rsid w:val="00C635AC"/>
    <w:rsid w:val="00C85330"/>
    <w:rsid w:val="00D139D9"/>
    <w:rsid w:val="00D33EAA"/>
    <w:rsid w:val="00D849C1"/>
    <w:rsid w:val="00DA7A49"/>
    <w:rsid w:val="00E95778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E6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7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E6719"/>
  </w:style>
  <w:style w:type="paragraph" w:customStyle="1" w:styleId="TierII">
    <w:name w:val="Tier II"/>
    <w:basedOn w:val="Normal"/>
    <w:rsid w:val="006E6719"/>
    <w:pPr>
      <w:widowControl w:val="0"/>
      <w:spacing w:before="40" w:after="80"/>
    </w:pPr>
    <w:rPr>
      <w:rFonts w:ascii="Arial" w:hAnsi="Arial"/>
      <w:sz w:val="22"/>
    </w:rPr>
  </w:style>
  <w:style w:type="paragraph" w:customStyle="1" w:styleId="TierI">
    <w:name w:val="Tier I"/>
    <w:basedOn w:val="Normal"/>
    <w:next w:val="TierII"/>
    <w:rsid w:val="006E6719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customStyle="1" w:styleId="TierIII">
    <w:name w:val="Tier III"/>
    <w:basedOn w:val="Normal"/>
    <w:rsid w:val="006E6719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 w:val="22"/>
    </w:rPr>
  </w:style>
  <w:style w:type="paragraph" w:customStyle="1" w:styleId="TierIV">
    <w:name w:val="Tier IV"/>
    <w:basedOn w:val="Normal"/>
    <w:rsid w:val="006E6719"/>
    <w:pPr>
      <w:numPr>
        <w:ilvl w:val="3"/>
        <w:numId w:val="1"/>
      </w:numPr>
    </w:pPr>
    <w:rPr>
      <w:sz w:val="24"/>
    </w:rPr>
  </w:style>
  <w:style w:type="paragraph" w:styleId="ListParagraph">
    <w:name w:val="List Paragraph"/>
    <w:basedOn w:val="Normal"/>
    <w:uiPriority w:val="34"/>
    <w:qFormat/>
    <w:rsid w:val="006E6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n-MN" w:eastAsia="mn-MN"/>
    </w:rPr>
  </w:style>
  <w:style w:type="character" w:styleId="CommentReference">
    <w:name w:val="annotation reference"/>
    <w:rsid w:val="006E67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719"/>
  </w:style>
  <w:style w:type="character" w:customStyle="1" w:styleId="CommentTextChar">
    <w:name w:val="Comment Text Char"/>
    <w:basedOn w:val="DefaultParagraphFont"/>
    <w:link w:val="CommentText"/>
    <w:rsid w:val="006E67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19"/>
    <w:rPr>
      <w:rFonts w:ascii="Segoe UI" w:eastAsia="Times New Roman" w:hAnsi="Segoe UI" w:cs="Segoe UI"/>
      <w:sz w:val="18"/>
      <w:szCs w:val="18"/>
      <w:lang w:val="en-US"/>
    </w:rPr>
  </w:style>
  <w:style w:type="table" w:styleId="LightList-Accent6">
    <w:name w:val="Light List Accent 6"/>
    <w:basedOn w:val="TableNormal"/>
    <w:uiPriority w:val="61"/>
    <w:rsid w:val="006B5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7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E6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71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E6719"/>
  </w:style>
  <w:style w:type="paragraph" w:customStyle="1" w:styleId="TierII">
    <w:name w:val="Tier II"/>
    <w:basedOn w:val="Normal"/>
    <w:rsid w:val="006E6719"/>
    <w:pPr>
      <w:widowControl w:val="0"/>
      <w:spacing w:before="40" w:after="80"/>
    </w:pPr>
    <w:rPr>
      <w:rFonts w:ascii="Arial" w:hAnsi="Arial"/>
      <w:sz w:val="22"/>
    </w:rPr>
  </w:style>
  <w:style w:type="paragraph" w:customStyle="1" w:styleId="TierI">
    <w:name w:val="Tier I"/>
    <w:basedOn w:val="Normal"/>
    <w:next w:val="TierII"/>
    <w:rsid w:val="006E6719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 w:val="22"/>
    </w:rPr>
  </w:style>
  <w:style w:type="paragraph" w:customStyle="1" w:styleId="TierIII">
    <w:name w:val="Tier III"/>
    <w:basedOn w:val="Normal"/>
    <w:rsid w:val="006E6719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 w:val="22"/>
    </w:rPr>
  </w:style>
  <w:style w:type="paragraph" w:customStyle="1" w:styleId="TierIV">
    <w:name w:val="Tier IV"/>
    <w:basedOn w:val="Normal"/>
    <w:rsid w:val="006E6719"/>
    <w:pPr>
      <w:numPr>
        <w:ilvl w:val="3"/>
        <w:numId w:val="1"/>
      </w:numPr>
    </w:pPr>
    <w:rPr>
      <w:sz w:val="24"/>
    </w:rPr>
  </w:style>
  <w:style w:type="paragraph" w:styleId="ListParagraph">
    <w:name w:val="List Paragraph"/>
    <w:basedOn w:val="Normal"/>
    <w:uiPriority w:val="34"/>
    <w:qFormat/>
    <w:rsid w:val="006E67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mn-MN" w:eastAsia="mn-MN"/>
    </w:rPr>
  </w:style>
  <w:style w:type="character" w:styleId="CommentReference">
    <w:name w:val="annotation reference"/>
    <w:rsid w:val="006E67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719"/>
  </w:style>
  <w:style w:type="character" w:customStyle="1" w:styleId="CommentTextChar">
    <w:name w:val="Comment Text Char"/>
    <w:basedOn w:val="DefaultParagraphFont"/>
    <w:link w:val="CommentText"/>
    <w:rsid w:val="006E671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719"/>
    <w:rPr>
      <w:rFonts w:ascii="Segoe UI" w:eastAsia="Times New Roman" w:hAnsi="Segoe UI" w:cs="Segoe UI"/>
      <w:sz w:val="18"/>
      <w:szCs w:val="18"/>
      <w:lang w:val="en-US"/>
    </w:rPr>
  </w:style>
  <w:style w:type="table" w:styleId="LightList-Accent6">
    <w:name w:val="Light List Accent 6"/>
    <w:basedOn w:val="TableNormal"/>
    <w:uiPriority w:val="61"/>
    <w:rsid w:val="006B5F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C303-0954-411E-AEFF-1A15099D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OHSMI</dc:creator>
  <cp:keywords/>
  <dc:description/>
  <cp:lastModifiedBy>Yanjinsuren</cp:lastModifiedBy>
  <cp:revision>23</cp:revision>
  <dcterms:created xsi:type="dcterms:W3CDTF">2016-06-03T13:18:00Z</dcterms:created>
  <dcterms:modified xsi:type="dcterms:W3CDTF">2018-02-08T06:51:00Z</dcterms:modified>
</cp:coreProperties>
</file>